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A55E5" w14:textId="77777777" w:rsidR="00647CB6" w:rsidRPr="002609B6" w:rsidRDefault="00647CB6" w:rsidP="00247E0D">
      <w:pPr>
        <w:spacing w:before="100" w:beforeAutospacing="1" w:after="100" w:afterAutospacing="1" w:line="240" w:lineRule="auto"/>
        <w:outlineLvl w:val="0"/>
        <w:rPr>
          <w:rFonts w:ascii="Helvetica" w:eastAsia="Times New Roman" w:hAnsi="Helvetica" w:cs="Times New Roman"/>
          <w:b/>
          <w:bCs/>
          <w:color w:val="000000" w:themeColor="text1"/>
          <w:kern w:val="36"/>
          <w:sz w:val="36"/>
          <w:szCs w:val="36"/>
          <w:lang w:eastAsia="de-AT"/>
        </w:rPr>
      </w:pPr>
    </w:p>
    <w:p w14:paraId="150E0D3B" w14:textId="77777777" w:rsidR="00003E7D" w:rsidRPr="002609B6" w:rsidRDefault="00003E7D" w:rsidP="00247E0D">
      <w:pPr>
        <w:spacing w:before="100" w:beforeAutospacing="1" w:after="100" w:afterAutospacing="1" w:line="240" w:lineRule="auto"/>
        <w:outlineLvl w:val="0"/>
        <w:rPr>
          <w:rFonts w:ascii="Helvetica" w:eastAsia="Times New Roman" w:hAnsi="Helvetica" w:cs="Times New Roman"/>
          <w:bCs/>
          <w:color w:val="000000" w:themeColor="text1"/>
          <w:sz w:val="24"/>
          <w:szCs w:val="24"/>
          <w:lang w:eastAsia="de-AT"/>
        </w:rPr>
      </w:pPr>
      <w:r w:rsidRPr="002609B6">
        <w:rPr>
          <w:rFonts w:ascii="Helvetica" w:eastAsia="Times New Roman" w:hAnsi="Helvetica" w:cs="Times New Roman"/>
          <w:b/>
          <w:bCs/>
          <w:color w:val="000000" w:themeColor="text1"/>
          <w:kern w:val="36"/>
          <w:sz w:val="36"/>
          <w:szCs w:val="36"/>
          <w:lang w:eastAsia="de-AT"/>
        </w:rPr>
        <w:t>Tumorbiologie</w:t>
      </w:r>
      <w:r w:rsidR="00247E0D" w:rsidRPr="002609B6">
        <w:rPr>
          <w:rFonts w:ascii="Helvetica" w:eastAsia="Times New Roman" w:hAnsi="Helvetica" w:cs="Times New Roman"/>
          <w:b/>
          <w:bCs/>
          <w:color w:val="000000" w:themeColor="text1"/>
          <w:kern w:val="36"/>
          <w:sz w:val="36"/>
          <w:szCs w:val="36"/>
          <w:lang w:eastAsia="de-AT"/>
        </w:rPr>
        <w:br/>
      </w:r>
      <w:r w:rsidR="00247E0D" w:rsidRPr="002609B6">
        <w:rPr>
          <w:rFonts w:ascii="Helvetica" w:eastAsia="Times New Roman" w:hAnsi="Helvetica" w:cs="Times New Roman"/>
          <w:bCs/>
          <w:color w:val="000000" w:themeColor="text1"/>
          <w:sz w:val="24"/>
          <w:szCs w:val="24"/>
          <w:lang w:eastAsia="de-AT"/>
        </w:rPr>
        <w:t>Uni.-</w:t>
      </w:r>
      <w:proofErr w:type="spellStart"/>
      <w:r w:rsidR="00247E0D" w:rsidRPr="002609B6">
        <w:rPr>
          <w:rFonts w:ascii="Helvetica" w:eastAsia="Times New Roman" w:hAnsi="Helvetica" w:cs="Times New Roman"/>
          <w:bCs/>
          <w:color w:val="000000" w:themeColor="text1"/>
          <w:sz w:val="24"/>
          <w:szCs w:val="24"/>
          <w:lang w:eastAsia="de-AT"/>
        </w:rPr>
        <w:t>Doz</w:t>
      </w:r>
      <w:proofErr w:type="spellEnd"/>
      <w:r w:rsidR="00247E0D" w:rsidRPr="002609B6">
        <w:rPr>
          <w:rFonts w:ascii="Helvetica" w:eastAsia="Times New Roman" w:hAnsi="Helvetica" w:cs="Times New Roman"/>
          <w:bCs/>
          <w:color w:val="000000" w:themeColor="text1"/>
          <w:sz w:val="24"/>
          <w:szCs w:val="24"/>
          <w:lang w:eastAsia="de-AT"/>
        </w:rPr>
        <w:t xml:space="preserve">. Dr. </w:t>
      </w:r>
      <w:r w:rsidRPr="002609B6">
        <w:rPr>
          <w:rFonts w:ascii="Helvetica" w:eastAsia="Times New Roman" w:hAnsi="Helvetica" w:cs="Times New Roman"/>
          <w:bCs/>
          <w:color w:val="000000" w:themeColor="text1"/>
          <w:sz w:val="24"/>
          <w:szCs w:val="24"/>
          <w:lang w:eastAsia="de-AT"/>
        </w:rPr>
        <w:t>Peter F. Ambros</w:t>
      </w:r>
    </w:p>
    <w:p w14:paraId="571E5E82" w14:textId="77777777" w:rsidR="00647CB6" w:rsidRPr="002609B6" w:rsidRDefault="00647CB6" w:rsidP="00003E7D">
      <w:pPr>
        <w:spacing w:before="100" w:beforeAutospacing="1" w:after="100" w:afterAutospacing="1" w:line="240" w:lineRule="auto"/>
        <w:outlineLvl w:val="1"/>
        <w:rPr>
          <w:rFonts w:ascii="Helvetica" w:eastAsia="Times New Roman" w:hAnsi="Helvetica" w:cs="Times New Roman"/>
          <w:b/>
          <w:bCs/>
          <w:color w:val="000000" w:themeColor="text1"/>
          <w:sz w:val="24"/>
          <w:szCs w:val="24"/>
          <w:lang w:eastAsia="de-AT"/>
        </w:rPr>
      </w:pPr>
    </w:p>
    <w:p w14:paraId="431C8568" w14:textId="77777777" w:rsidR="00003E7D" w:rsidRPr="002609B6" w:rsidRDefault="00003E7D" w:rsidP="00003E7D">
      <w:pPr>
        <w:spacing w:before="100" w:beforeAutospacing="1" w:after="100" w:afterAutospacing="1" w:line="240" w:lineRule="auto"/>
        <w:outlineLvl w:val="1"/>
        <w:rPr>
          <w:rFonts w:ascii="Helvetica" w:eastAsia="Times New Roman" w:hAnsi="Helvetica" w:cs="Times New Roman"/>
          <w:b/>
          <w:bCs/>
          <w:color w:val="000000" w:themeColor="text1"/>
          <w:sz w:val="24"/>
          <w:szCs w:val="24"/>
          <w:lang w:eastAsia="de-AT"/>
        </w:rPr>
      </w:pPr>
      <w:r w:rsidRPr="002609B6">
        <w:rPr>
          <w:rFonts w:ascii="Helvetica" w:eastAsia="Times New Roman" w:hAnsi="Helvetica" w:cs="Times New Roman"/>
          <w:b/>
          <w:bCs/>
          <w:color w:val="000000" w:themeColor="text1"/>
          <w:sz w:val="24"/>
          <w:szCs w:val="24"/>
          <w:lang w:eastAsia="de-AT"/>
        </w:rPr>
        <w:t>Genetische Prognosefaktoren beim Neuroblastom</w:t>
      </w:r>
    </w:p>
    <w:p w14:paraId="3836BB00" w14:textId="77777777" w:rsidR="00695E0C" w:rsidRPr="002609B6" w:rsidRDefault="00003E7D" w:rsidP="000A7CBE">
      <w:pPr>
        <w:spacing w:before="100" w:beforeAutospacing="1" w:after="100" w:afterAutospacing="1" w:line="240" w:lineRule="auto"/>
        <w:rPr>
          <w:rFonts w:ascii="Helvetica" w:eastAsia="Times New Roman" w:hAnsi="Helvetica" w:cs="Times New Roman"/>
          <w:color w:val="000000" w:themeColor="text1"/>
          <w:sz w:val="24"/>
          <w:szCs w:val="24"/>
          <w:lang w:eastAsia="de-AT"/>
        </w:rPr>
      </w:pPr>
      <w:r w:rsidRPr="002609B6">
        <w:rPr>
          <w:rFonts w:ascii="Helvetica" w:eastAsia="Times New Roman" w:hAnsi="Helvetica" w:cs="Times New Roman"/>
          <w:color w:val="000000" w:themeColor="text1"/>
          <w:sz w:val="24"/>
          <w:szCs w:val="24"/>
          <w:lang w:eastAsia="de-AT"/>
        </w:rPr>
        <w:t>Eine Abstimmung der Behandlung von kindlichen Tumorpatienten auf Grund der spezifischen biologischen/genetischen Eigenschaften des jeweiligen Tumors kann heute immer häufiger durchgeführt werden. Diese, auf der Tumorbiologie</w:t>
      </w:r>
      <w:r w:rsidR="000D0A4B" w:rsidRPr="002609B6">
        <w:rPr>
          <w:rFonts w:ascii="Helvetica" w:eastAsia="Times New Roman" w:hAnsi="Helvetica" w:cs="Times New Roman"/>
          <w:color w:val="000000" w:themeColor="text1"/>
          <w:sz w:val="24"/>
          <w:szCs w:val="24"/>
          <w:lang w:eastAsia="de-AT"/>
        </w:rPr>
        <w:t xml:space="preserve"> bzw. -genetik</w:t>
      </w:r>
      <w:r w:rsidRPr="002609B6">
        <w:rPr>
          <w:rFonts w:ascii="Helvetica" w:eastAsia="Times New Roman" w:hAnsi="Helvetica" w:cs="Times New Roman"/>
          <w:color w:val="000000" w:themeColor="text1"/>
          <w:sz w:val="24"/>
          <w:szCs w:val="24"/>
          <w:lang w:eastAsia="de-AT"/>
        </w:rPr>
        <w:t xml:space="preserve"> basierende Behandlungsstrategie (Operation mit oder ohne Chemotherapie bei bestimmten Tumorstadien) wird speziell beim Neuroblastom durchgeführt, da spontane Regression bzw. Ausreifung (Maturation) bei diesem Tumor oft beobachtet werden</w:t>
      </w:r>
      <w:r w:rsidR="00247E0D" w:rsidRPr="002609B6">
        <w:rPr>
          <w:rFonts w:ascii="Helvetica" w:eastAsia="Times New Roman" w:hAnsi="Helvetica" w:cs="Times New Roman"/>
          <w:color w:val="000000" w:themeColor="text1"/>
          <w:sz w:val="24"/>
          <w:szCs w:val="24"/>
          <w:lang w:eastAsia="de-AT"/>
        </w:rPr>
        <w:t xml:space="preserve"> (</w:t>
      </w:r>
      <w:hyperlink r:id="rId7" w:history="1">
        <w:proofErr w:type="spellStart"/>
        <w:r w:rsidR="00247E0D" w:rsidRPr="002609B6">
          <w:rPr>
            <w:rStyle w:val="Link"/>
            <w:rFonts w:ascii="Helvetica" w:hAnsi="Helvetica" w:cs="Times New Roman"/>
            <w:color w:val="000000" w:themeColor="text1"/>
            <w:sz w:val="24"/>
            <w:szCs w:val="24"/>
            <w:lang w:eastAsia="de-AT"/>
          </w:rPr>
          <w:t>Ambros</w:t>
        </w:r>
        <w:proofErr w:type="spellEnd"/>
        <w:r w:rsidR="00247E0D" w:rsidRPr="002609B6">
          <w:rPr>
            <w:rStyle w:val="Link"/>
            <w:rFonts w:ascii="Helvetica" w:hAnsi="Helvetica" w:cs="Times New Roman"/>
            <w:color w:val="000000" w:themeColor="text1"/>
            <w:sz w:val="24"/>
            <w:szCs w:val="24"/>
            <w:lang w:eastAsia="de-AT"/>
          </w:rPr>
          <w:t xml:space="preserve"> et al. 1996</w:t>
        </w:r>
      </w:hyperlink>
      <w:r w:rsidR="00247E0D" w:rsidRPr="002609B6">
        <w:rPr>
          <w:rStyle w:val="Link"/>
          <w:rFonts w:ascii="Helvetica" w:hAnsi="Helvetica" w:cs="Times New Roman"/>
          <w:color w:val="000000" w:themeColor="text1"/>
          <w:sz w:val="24"/>
          <w:szCs w:val="24"/>
          <w:lang w:eastAsia="de-AT"/>
        </w:rPr>
        <w:t>)</w:t>
      </w:r>
      <w:r w:rsidRPr="002609B6">
        <w:rPr>
          <w:rFonts w:ascii="Helvetica" w:eastAsia="Times New Roman" w:hAnsi="Helvetica" w:cs="Times New Roman"/>
          <w:color w:val="000000" w:themeColor="text1"/>
          <w:sz w:val="24"/>
          <w:szCs w:val="24"/>
          <w:lang w:eastAsia="de-AT"/>
        </w:rPr>
        <w:t xml:space="preserve">. Unklar aber war bis vor kurzem, welche genetischen Charakteristika diese gutartigen Subtypen auszeichnen. Die Analyse einer großen Anzahl von Tumoren ergab, dass ein </w:t>
      </w:r>
      <w:r w:rsidR="00853841" w:rsidRPr="002609B6">
        <w:rPr>
          <w:rFonts w:ascii="Helvetica" w:eastAsia="Times New Roman" w:hAnsi="Helvetica" w:cs="Times New Roman"/>
          <w:color w:val="000000" w:themeColor="text1"/>
          <w:sz w:val="24"/>
          <w:szCs w:val="24"/>
          <w:lang w:eastAsia="de-AT"/>
        </w:rPr>
        <w:t xml:space="preserve">gutartiges </w:t>
      </w:r>
      <w:r w:rsidRPr="002609B6">
        <w:rPr>
          <w:rFonts w:ascii="Helvetica" w:eastAsia="Times New Roman" w:hAnsi="Helvetica" w:cs="Times New Roman"/>
          <w:color w:val="000000" w:themeColor="text1"/>
          <w:sz w:val="24"/>
          <w:szCs w:val="24"/>
          <w:lang w:eastAsia="de-AT"/>
        </w:rPr>
        <w:t xml:space="preserve">Verhalten ausschließlich auf Neuroblastome mit einem </w:t>
      </w:r>
      <w:r w:rsidR="000D0A4B" w:rsidRPr="002609B6">
        <w:rPr>
          <w:rFonts w:ascii="Helvetica" w:eastAsia="Times New Roman" w:hAnsi="Helvetica" w:cs="Times New Roman"/>
          <w:color w:val="000000" w:themeColor="text1"/>
          <w:sz w:val="24"/>
          <w:szCs w:val="24"/>
          <w:lang w:eastAsia="de-AT"/>
        </w:rPr>
        <w:t xml:space="preserve">aneuploiden DNA Gehalt (häufig </w:t>
      </w:r>
      <w:r w:rsidR="00853841" w:rsidRPr="002609B6">
        <w:rPr>
          <w:rFonts w:ascii="Helvetica" w:eastAsia="Times New Roman" w:hAnsi="Helvetica" w:cs="Times New Roman"/>
          <w:color w:val="000000" w:themeColor="text1"/>
          <w:sz w:val="24"/>
          <w:szCs w:val="24"/>
          <w:lang w:eastAsia="de-AT"/>
        </w:rPr>
        <w:t>nahe-</w:t>
      </w:r>
      <w:r w:rsidRPr="002609B6">
        <w:rPr>
          <w:rFonts w:ascii="Helvetica" w:eastAsia="Times New Roman" w:hAnsi="Helvetica" w:cs="Times New Roman"/>
          <w:color w:val="000000" w:themeColor="text1"/>
          <w:sz w:val="24"/>
          <w:szCs w:val="24"/>
          <w:lang w:eastAsia="de-AT"/>
        </w:rPr>
        <w:t xml:space="preserve">triploid </w:t>
      </w:r>
      <w:r w:rsidR="00152CCC" w:rsidRPr="002609B6">
        <w:rPr>
          <w:rFonts w:ascii="Helvetica" w:eastAsia="Times New Roman" w:hAnsi="Helvetica" w:cs="Times New Roman"/>
          <w:color w:val="000000" w:themeColor="text1"/>
          <w:sz w:val="24"/>
          <w:szCs w:val="24"/>
          <w:lang w:eastAsia="de-AT"/>
        </w:rPr>
        <w:t>, d.h. es liegt</w:t>
      </w:r>
      <w:r w:rsidRPr="002609B6">
        <w:rPr>
          <w:rFonts w:ascii="Helvetica" w:eastAsia="Times New Roman" w:hAnsi="Helvetica" w:cs="Times New Roman"/>
          <w:color w:val="000000" w:themeColor="text1"/>
          <w:sz w:val="24"/>
          <w:szCs w:val="24"/>
          <w:lang w:eastAsia="de-AT"/>
        </w:rPr>
        <w:t xml:space="preserve"> ein zusätzliches </w:t>
      </w:r>
      <w:r w:rsidR="00853841" w:rsidRPr="002609B6">
        <w:rPr>
          <w:rFonts w:ascii="Helvetica" w:eastAsia="Times New Roman" w:hAnsi="Helvetica" w:cs="Times New Roman"/>
          <w:color w:val="000000" w:themeColor="text1"/>
          <w:sz w:val="24"/>
          <w:szCs w:val="24"/>
          <w:u w:val="single"/>
          <w:lang w:eastAsia="de-AT"/>
        </w:rPr>
        <w:t>+</w:t>
      </w:r>
      <w:r w:rsidRPr="002609B6">
        <w:rPr>
          <w:rFonts w:ascii="Helvetica" w:eastAsia="Times New Roman" w:hAnsi="Helvetica" w:cs="Times New Roman"/>
          <w:color w:val="000000" w:themeColor="text1"/>
          <w:sz w:val="24"/>
          <w:szCs w:val="24"/>
          <w:lang w:eastAsia="de-AT"/>
        </w:rPr>
        <w:t xml:space="preserve">haploides Genom vor) beschränkt ist. Zudem wurden bei gutartigen Neuroblastomen niemals Amplifikationen des </w:t>
      </w:r>
      <w:proofErr w:type="spellStart"/>
      <w:r w:rsidRPr="002609B6">
        <w:rPr>
          <w:rFonts w:ascii="Helvetica" w:eastAsia="Times New Roman" w:hAnsi="Helvetica" w:cs="Times New Roman"/>
          <w:color w:val="000000" w:themeColor="text1"/>
          <w:sz w:val="24"/>
          <w:szCs w:val="24"/>
          <w:lang w:eastAsia="de-AT"/>
        </w:rPr>
        <w:t>Onkogens</w:t>
      </w:r>
      <w:proofErr w:type="spellEnd"/>
      <w:r w:rsidRPr="002609B6">
        <w:rPr>
          <w:rFonts w:ascii="Helvetica" w:eastAsia="Times New Roman" w:hAnsi="Helvetica" w:cs="Times New Roman"/>
          <w:color w:val="000000" w:themeColor="text1"/>
          <w:sz w:val="24"/>
          <w:szCs w:val="24"/>
          <w:lang w:eastAsia="de-AT"/>
        </w:rPr>
        <w:t xml:space="preserve"> </w:t>
      </w:r>
      <w:r w:rsidRPr="002609B6">
        <w:rPr>
          <w:rFonts w:ascii="Helvetica" w:eastAsia="Times New Roman" w:hAnsi="Helvetica" w:cs="Times New Roman"/>
          <w:i/>
          <w:iCs/>
          <w:color w:val="000000" w:themeColor="text1"/>
          <w:sz w:val="24"/>
          <w:szCs w:val="24"/>
          <w:lang w:eastAsia="de-AT"/>
        </w:rPr>
        <w:t>MYCN</w:t>
      </w:r>
      <w:r w:rsidRPr="002609B6">
        <w:rPr>
          <w:rFonts w:ascii="Helvetica" w:eastAsia="Times New Roman" w:hAnsi="Helvetica" w:cs="Times New Roman"/>
          <w:color w:val="000000" w:themeColor="text1"/>
          <w:sz w:val="24"/>
          <w:szCs w:val="24"/>
          <w:lang w:eastAsia="de-AT"/>
        </w:rPr>
        <w:t xml:space="preserve"> be</w:t>
      </w:r>
      <w:r w:rsidR="008904CC" w:rsidRPr="002609B6">
        <w:rPr>
          <w:rFonts w:ascii="Helvetica" w:eastAsia="Times New Roman" w:hAnsi="Helvetica" w:cs="Times New Roman"/>
          <w:color w:val="000000" w:themeColor="text1"/>
          <w:sz w:val="24"/>
          <w:szCs w:val="24"/>
          <w:lang w:eastAsia="de-AT"/>
        </w:rPr>
        <w:t xml:space="preserve">obachtet </w:t>
      </w:r>
      <w:r w:rsidRPr="002609B6">
        <w:rPr>
          <w:rFonts w:ascii="Helvetica" w:eastAsia="Times New Roman" w:hAnsi="Helvetica" w:cs="Times New Roman"/>
          <w:color w:val="000000" w:themeColor="text1"/>
          <w:sz w:val="24"/>
          <w:szCs w:val="24"/>
          <w:lang w:eastAsia="de-AT"/>
        </w:rPr>
        <w:t>(</w:t>
      </w:r>
      <w:hyperlink r:id="rId8" w:history="1">
        <w:r w:rsidR="00E75BEF" w:rsidRPr="002609B6">
          <w:rPr>
            <w:rStyle w:val="Link"/>
            <w:rFonts w:ascii="Helvetica" w:hAnsi="Helvetica" w:cs="Times New Roman"/>
            <w:color w:val="000000" w:themeColor="text1"/>
            <w:sz w:val="24"/>
            <w:szCs w:val="24"/>
            <w:lang w:eastAsia="de-AT"/>
          </w:rPr>
          <w:t>Ambros et al. 1995</w:t>
        </w:r>
      </w:hyperlink>
      <w:r w:rsidR="00E75BEF" w:rsidRPr="002609B6">
        <w:rPr>
          <w:rFonts w:ascii="Helvetica" w:hAnsi="Helvetica" w:cs="Times New Roman"/>
          <w:color w:val="000000" w:themeColor="text1"/>
          <w:sz w:val="24"/>
          <w:szCs w:val="24"/>
          <w:lang w:eastAsia="de-AT"/>
        </w:rPr>
        <w:t xml:space="preserve">; </w:t>
      </w:r>
      <w:hyperlink r:id="rId9" w:history="1">
        <w:r w:rsidR="00E75BEF" w:rsidRPr="002609B6">
          <w:rPr>
            <w:rStyle w:val="Link"/>
            <w:rFonts w:ascii="Helvetica" w:hAnsi="Helvetica" w:cs="Times New Roman"/>
            <w:color w:val="000000" w:themeColor="text1"/>
            <w:sz w:val="24"/>
            <w:szCs w:val="24"/>
            <w:lang w:eastAsia="de-AT"/>
          </w:rPr>
          <w:t>Caron et al. 1996</w:t>
        </w:r>
      </w:hyperlink>
      <w:r w:rsidR="00023C6E" w:rsidRPr="002609B6">
        <w:rPr>
          <w:rFonts w:ascii="Helvetica" w:hAnsi="Helvetica" w:cs="Times New Roman"/>
          <w:color w:val="000000" w:themeColor="text1"/>
          <w:sz w:val="24"/>
          <w:szCs w:val="24"/>
          <w:lang w:eastAsia="de-AT"/>
        </w:rPr>
        <w:t>;</w:t>
      </w:r>
      <w:r w:rsidR="00023C6E" w:rsidRPr="002609B6">
        <w:rPr>
          <w:rStyle w:val="jrnl"/>
          <w:rFonts w:ascii="Helvetica" w:hAnsi="Helvetica" w:cs="Times New Roman"/>
          <w:color w:val="000000" w:themeColor="text1"/>
          <w:sz w:val="24"/>
          <w:szCs w:val="24"/>
        </w:rPr>
        <w:t xml:space="preserve"> </w:t>
      </w:r>
      <w:hyperlink r:id="rId10" w:history="1">
        <w:r w:rsidR="00695E0C" w:rsidRPr="002609B6">
          <w:rPr>
            <w:rStyle w:val="Link"/>
            <w:rFonts w:ascii="Helvetica" w:hAnsi="Helvetica" w:cs="Times New Roman"/>
            <w:color w:val="000000" w:themeColor="text1"/>
            <w:sz w:val="24"/>
            <w:szCs w:val="24"/>
          </w:rPr>
          <w:t xml:space="preserve">Ambros et al. </w:t>
        </w:r>
        <w:r w:rsidR="00023C6E" w:rsidRPr="002609B6">
          <w:rPr>
            <w:rStyle w:val="Link"/>
            <w:rFonts w:ascii="Helvetica" w:hAnsi="Helvetica" w:cs="Times New Roman"/>
            <w:color w:val="000000" w:themeColor="text1"/>
            <w:sz w:val="24"/>
            <w:szCs w:val="24"/>
          </w:rPr>
          <w:t>2011</w:t>
        </w:r>
      </w:hyperlink>
      <w:r w:rsidR="00023C6E" w:rsidRPr="002609B6">
        <w:rPr>
          <w:rStyle w:val="jrnl"/>
          <w:rFonts w:ascii="Helvetica" w:hAnsi="Helvetica" w:cs="Times New Roman"/>
          <w:color w:val="000000" w:themeColor="text1"/>
          <w:sz w:val="24"/>
          <w:szCs w:val="24"/>
        </w:rPr>
        <w:t xml:space="preserve">; </w:t>
      </w:r>
      <w:hyperlink r:id="rId11" w:history="1">
        <w:r w:rsidR="00695E0C" w:rsidRPr="002609B6">
          <w:rPr>
            <w:rStyle w:val="Link"/>
            <w:rFonts w:ascii="Helvetica" w:hAnsi="Helvetica" w:cs="Times New Roman"/>
            <w:color w:val="000000" w:themeColor="text1"/>
            <w:sz w:val="24"/>
            <w:szCs w:val="24"/>
          </w:rPr>
          <w:t>Ambros et al.</w:t>
        </w:r>
        <w:r w:rsidR="00023C6E" w:rsidRPr="002609B6">
          <w:rPr>
            <w:rStyle w:val="Link"/>
            <w:rFonts w:ascii="Helvetica" w:hAnsi="Helvetica" w:cs="Times New Roman"/>
            <w:color w:val="000000" w:themeColor="text1"/>
            <w:sz w:val="24"/>
            <w:szCs w:val="24"/>
          </w:rPr>
          <w:t xml:space="preserve"> 2009</w:t>
        </w:r>
      </w:hyperlink>
      <w:r w:rsidR="00902E5D" w:rsidRPr="002609B6">
        <w:rPr>
          <w:rStyle w:val="Link"/>
          <w:rFonts w:ascii="Helvetica" w:hAnsi="Helvetica" w:cs="Times New Roman"/>
          <w:color w:val="000000" w:themeColor="text1"/>
          <w:sz w:val="24"/>
          <w:szCs w:val="24"/>
        </w:rPr>
        <w:t>;</w:t>
      </w:r>
      <w:r w:rsidR="00902E5D" w:rsidRPr="002609B6">
        <w:rPr>
          <w:rFonts w:ascii="Helvetica" w:hAnsi="Helvetica" w:cs="Times New Roman"/>
          <w:color w:val="000000" w:themeColor="text1"/>
          <w:sz w:val="24"/>
          <w:szCs w:val="24"/>
        </w:rPr>
        <w:t xml:space="preserve"> </w:t>
      </w:r>
      <w:hyperlink r:id="rId12" w:history="1">
        <w:proofErr w:type="spellStart"/>
        <w:r w:rsidR="00902E5D" w:rsidRPr="002609B6">
          <w:rPr>
            <w:rStyle w:val="Link"/>
            <w:rFonts w:ascii="Helvetica" w:hAnsi="Helvetica" w:cs="Times New Roman"/>
            <w:color w:val="000000" w:themeColor="text1"/>
            <w:sz w:val="24"/>
            <w:szCs w:val="24"/>
          </w:rPr>
          <w:t>Ambros</w:t>
        </w:r>
        <w:proofErr w:type="spellEnd"/>
        <w:r w:rsidR="00902E5D" w:rsidRPr="002609B6">
          <w:rPr>
            <w:rStyle w:val="Link"/>
            <w:rFonts w:ascii="Helvetica" w:hAnsi="Helvetica" w:cs="Times New Roman"/>
            <w:color w:val="000000" w:themeColor="text1"/>
            <w:sz w:val="24"/>
            <w:szCs w:val="24"/>
          </w:rPr>
          <w:t xml:space="preserve"> 2014</w:t>
        </w:r>
      </w:hyperlink>
      <w:r w:rsidR="00902E5D" w:rsidRPr="002609B6">
        <w:rPr>
          <w:rFonts w:ascii="Helvetica" w:hAnsi="Helvetica" w:cs="Times New Roman"/>
          <w:color w:val="000000" w:themeColor="text1"/>
          <w:sz w:val="24"/>
          <w:szCs w:val="24"/>
        </w:rPr>
        <w:t xml:space="preserve">, </w:t>
      </w:r>
      <w:hyperlink r:id="rId13" w:history="1">
        <w:proofErr w:type="spellStart"/>
        <w:r w:rsidR="00902E5D" w:rsidRPr="002609B6">
          <w:rPr>
            <w:rStyle w:val="Link"/>
            <w:rFonts w:ascii="Helvetica" w:hAnsi="Helvetica" w:cs="Times New Roman"/>
            <w:color w:val="000000" w:themeColor="text1"/>
            <w:sz w:val="24"/>
            <w:szCs w:val="24"/>
          </w:rPr>
          <w:t>Brodeur</w:t>
        </w:r>
        <w:proofErr w:type="spellEnd"/>
        <w:r w:rsidR="00902E5D" w:rsidRPr="002609B6">
          <w:rPr>
            <w:rStyle w:val="Link"/>
            <w:rFonts w:ascii="Helvetica" w:hAnsi="Helvetica" w:cs="Times New Roman"/>
            <w:color w:val="000000" w:themeColor="text1"/>
            <w:sz w:val="24"/>
            <w:szCs w:val="24"/>
          </w:rPr>
          <w:t xml:space="preserve"> 2014</w:t>
        </w:r>
      </w:hyperlink>
      <w:r w:rsidR="00902E5D" w:rsidRPr="002609B6">
        <w:rPr>
          <w:rFonts w:ascii="Helvetica" w:hAnsi="Helvetica" w:cs="Times New Roman"/>
          <w:color w:val="000000" w:themeColor="text1"/>
          <w:sz w:val="24"/>
          <w:szCs w:val="24"/>
        </w:rPr>
        <w:t>)</w:t>
      </w:r>
      <w:r w:rsidR="00023C6E" w:rsidRPr="002609B6">
        <w:rPr>
          <w:rFonts w:ascii="Helvetica" w:hAnsi="Helvetica" w:cs="Times New Roman"/>
          <w:color w:val="000000" w:themeColor="text1"/>
          <w:sz w:val="24"/>
          <w:szCs w:val="24"/>
        </w:rPr>
        <w:t xml:space="preserve">. </w:t>
      </w:r>
    </w:p>
    <w:p w14:paraId="26B0CF23" w14:textId="77777777" w:rsidR="00247E0D" w:rsidRPr="002609B6" w:rsidRDefault="00F95614" w:rsidP="00247E0D">
      <w:pPr>
        <w:spacing w:before="100" w:beforeAutospacing="1" w:after="100" w:afterAutospacing="1" w:line="240" w:lineRule="auto"/>
        <w:rPr>
          <w:rFonts w:ascii="Helvetica" w:eastAsia="Times New Roman" w:hAnsi="Helvetica" w:cs="Times New Roman"/>
          <w:color w:val="000000" w:themeColor="text1"/>
          <w:sz w:val="24"/>
          <w:szCs w:val="24"/>
          <w:lang w:eastAsia="de-AT"/>
        </w:rPr>
      </w:pPr>
      <w:r w:rsidRPr="002609B6">
        <w:rPr>
          <w:rFonts w:ascii="Helvetica" w:eastAsia="Times New Roman" w:hAnsi="Helvetica" w:cs="Times New Roman"/>
          <w:color w:val="000000" w:themeColor="text1"/>
          <w:sz w:val="24"/>
          <w:szCs w:val="24"/>
          <w:lang w:eastAsia="de-AT"/>
        </w:rPr>
        <w:t xml:space="preserve">Für Patienten mit lokalisierten Neuroblastomen </w:t>
      </w:r>
      <w:r w:rsidR="00003E7D" w:rsidRPr="002609B6">
        <w:rPr>
          <w:rFonts w:ascii="Helvetica" w:eastAsia="Times New Roman" w:hAnsi="Helvetica" w:cs="Times New Roman"/>
          <w:color w:val="000000" w:themeColor="text1"/>
          <w:sz w:val="24"/>
          <w:szCs w:val="24"/>
          <w:lang w:eastAsia="de-AT"/>
        </w:rPr>
        <w:t xml:space="preserve">konnte eine europäische Studie initiiert werden, </w:t>
      </w:r>
      <w:r w:rsidR="00FB10F7" w:rsidRPr="002609B6">
        <w:rPr>
          <w:rFonts w:ascii="Helvetica" w:eastAsia="Times New Roman" w:hAnsi="Helvetica" w:cs="Times New Roman"/>
          <w:color w:val="000000" w:themeColor="text1"/>
          <w:sz w:val="24"/>
          <w:szCs w:val="24"/>
          <w:lang w:eastAsia="de-AT"/>
        </w:rPr>
        <w:t xml:space="preserve">in der </w:t>
      </w:r>
      <w:r w:rsidR="00003E7D" w:rsidRPr="002609B6">
        <w:rPr>
          <w:rFonts w:ascii="Helvetica" w:eastAsia="Times New Roman" w:hAnsi="Helvetica" w:cs="Times New Roman"/>
          <w:color w:val="000000" w:themeColor="text1"/>
          <w:sz w:val="24"/>
          <w:szCs w:val="24"/>
          <w:lang w:eastAsia="de-AT"/>
        </w:rPr>
        <w:t xml:space="preserve">eine </w:t>
      </w:r>
      <w:r w:rsidRPr="002609B6">
        <w:rPr>
          <w:rFonts w:ascii="Helvetica" w:eastAsia="Times New Roman" w:hAnsi="Helvetica" w:cs="Times New Roman"/>
          <w:color w:val="000000" w:themeColor="text1"/>
          <w:sz w:val="24"/>
          <w:szCs w:val="24"/>
          <w:lang w:eastAsia="de-AT"/>
        </w:rPr>
        <w:t xml:space="preserve">spezifische </w:t>
      </w:r>
      <w:r w:rsidR="00003E7D" w:rsidRPr="002609B6">
        <w:rPr>
          <w:rFonts w:ascii="Helvetica" w:eastAsia="Times New Roman" w:hAnsi="Helvetica" w:cs="Times New Roman"/>
          <w:color w:val="000000" w:themeColor="text1"/>
          <w:sz w:val="24"/>
          <w:szCs w:val="24"/>
          <w:lang w:eastAsia="de-AT"/>
        </w:rPr>
        <w:t xml:space="preserve">genetische Veränderung der Tumorzellen, nämlich die </w:t>
      </w:r>
      <w:r w:rsidR="00003E7D" w:rsidRPr="002609B6">
        <w:rPr>
          <w:rFonts w:ascii="Helvetica" w:eastAsia="Times New Roman" w:hAnsi="Helvetica" w:cs="Times New Roman"/>
          <w:i/>
          <w:iCs/>
          <w:color w:val="000000" w:themeColor="text1"/>
          <w:sz w:val="24"/>
          <w:szCs w:val="24"/>
          <w:lang w:eastAsia="de-AT"/>
        </w:rPr>
        <w:t>MYCN</w:t>
      </w:r>
      <w:r w:rsidR="00003E7D" w:rsidRPr="002609B6">
        <w:rPr>
          <w:rFonts w:ascii="Helvetica" w:eastAsia="Times New Roman" w:hAnsi="Helvetica" w:cs="Times New Roman"/>
          <w:color w:val="000000" w:themeColor="text1"/>
          <w:sz w:val="24"/>
          <w:szCs w:val="24"/>
          <w:lang w:eastAsia="de-AT"/>
        </w:rPr>
        <w:t xml:space="preserve"> Amplifikation, als therapieentscheidendes Element implementiert</w:t>
      </w:r>
      <w:r w:rsidRPr="002609B6">
        <w:rPr>
          <w:rFonts w:ascii="Helvetica" w:eastAsia="Times New Roman" w:hAnsi="Helvetica" w:cs="Times New Roman"/>
          <w:color w:val="000000" w:themeColor="text1"/>
          <w:sz w:val="24"/>
          <w:szCs w:val="24"/>
          <w:lang w:eastAsia="de-AT"/>
        </w:rPr>
        <w:t xml:space="preserve"> </w:t>
      </w:r>
      <w:r w:rsidR="00FB10F7" w:rsidRPr="002609B6">
        <w:rPr>
          <w:rFonts w:ascii="Helvetica" w:eastAsia="Times New Roman" w:hAnsi="Helvetica" w:cs="Times New Roman"/>
          <w:color w:val="000000" w:themeColor="text1"/>
          <w:sz w:val="24"/>
          <w:szCs w:val="24"/>
          <w:lang w:eastAsia="de-AT"/>
        </w:rPr>
        <w:t>wurde</w:t>
      </w:r>
      <w:r w:rsidR="00003E7D" w:rsidRPr="002609B6">
        <w:rPr>
          <w:rFonts w:ascii="Helvetica" w:eastAsia="Times New Roman" w:hAnsi="Helvetica" w:cs="Times New Roman"/>
          <w:color w:val="000000" w:themeColor="text1"/>
          <w:sz w:val="24"/>
          <w:szCs w:val="24"/>
          <w:lang w:eastAsia="de-AT"/>
        </w:rPr>
        <w:t xml:space="preserve">. Das bedeutet, dass Patienten mit einem lokalisierten Neuroblastom, das keine Amplifikation des Onkogens </w:t>
      </w:r>
      <w:r w:rsidR="00003E7D" w:rsidRPr="002609B6">
        <w:rPr>
          <w:rFonts w:ascii="Helvetica" w:eastAsia="Times New Roman" w:hAnsi="Helvetica" w:cs="Times New Roman"/>
          <w:i/>
          <w:iCs/>
          <w:color w:val="000000" w:themeColor="text1"/>
          <w:sz w:val="24"/>
          <w:szCs w:val="24"/>
          <w:lang w:eastAsia="de-AT"/>
        </w:rPr>
        <w:t>MYCN</w:t>
      </w:r>
      <w:r w:rsidR="00003E7D" w:rsidRPr="002609B6">
        <w:rPr>
          <w:rFonts w:ascii="Helvetica" w:eastAsia="Times New Roman" w:hAnsi="Helvetica" w:cs="Times New Roman"/>
          <w:color w:val="000000" w:themeColor="text1"/>
          <w:sz w:val="24"/>
          <w:szCs w:val="24"/>
          <w:lang w:eastAsia="de-AT"/>
        </w:rPr>
        <w:t xml:space="preserve"> aufweist, nach erfolgter chirurgischer Entfernung keine weitere Chemo- oder Strahlentherapie erhalten. Diese Studie soll</w:t>
      </w:r>
      <w:r w:rsidR="00FB10F7" w:rsidRPr="002609B6">
        <w:rPr>
          <w:rFonts w:ascii="Helvetica" w:eastAsia="Times New Roman" w:hAnsi="Helvetica" w:cs="Times New Roman"/>
          <w:color w:val="000000" w:themeColor="text1"/>
          <w:sz w:val="24"/>
          <w:szCs w:val="24"/>
          <w:lang w:eastAsia="de-AT"/>
        </w:rPr>
        <w:t>te</w:t>
      </w:r>
      <w:r w:rsidR="00003E7D" w:rsidRPr="002609B6">
        <w:rPr>
          <w:rFonts w:ascii="Helvetica" w:eastAsia="Times New Roman" w:hAnsi="Helvetica" w:cs="Times New Roman"/>
          <w:color w:val="000000" w:themeColor="text1"/>
          <w:sz w:val="24"/>
          <w:szCs w:val="24"/>
          <w:lang w:eastAsia="de-AT"/>
        </w:rPr>
        <w:t xml:space="preserve"> aber nicht bei </w:t>
      </w:r>
      <w:r w:rsidR="00FB10F7" w:rsidRPr="002609B6">
        <w:rPr>
          <w:rFonts w:ascii="Helvetica" w:eastAsia="Times New Roman" w:hAnsi="Helvetica" w:cs="Times New Roman"/>
          <w:color w:val="000000" w:themeColor="text1"/>
          <w:sz w:val="24"/>
          <w:szCs w:val="24"/>
          <w:lang w:eastAsia="de-AT"/>
        </w:rPr>
        <w:t xml:space="preserve">einer nur auf einem genetischen Marker beruhenden </w:t>
      </w:r>
      <w:r w:rsidR="00003E7D" w:rsidRPr="002609B6">
        <w:rPr>
          <w:rFonts w:ascii="Helvetica" w:eastAsia="Times New Roman" w:hAnsi="Helvetica" w:cs="Times New Roman"/>
          <w:color w:val="000000" w:themeColor="text1"/>
          <w:sz w:val="24"/>
          <w:szCs w:val="24"/>
          <w:lang w:eastAsia="de-AT"/>
        </w:rPr>
        <w:t xml:space="preserve">Stratifizierung, </w:t>
      </w:r>
      <w:r w:rsidR="00FB10F7" w:rsidRPr="002609B6">
        <w:rPr>
          <w:rFonts w:ascii="Helvetica" w:eastAsia="Times New Roman" w:hAnsi="Helvetica" w:cs="Times New Roman"/>
          <w:color w:val="000000" w:themeColor="text1"/>
          <w:sz w:val="24"/>
          <w:szCs w:val="24"/>
          <w:lang w:eastAsia="de-AT"/>
        </w:rPr>
        <w:t>stehen bleiben</w:t>
      </w:r>
      <w:r w:rsidR="00003E7D" w:rsidRPr="002609B6">
        <w:rPr>
          <w:rFonts w:ascii="Helvetica" w:eastAsia="Times New Roman" w:hAnsi="Helvetica" w:cs="Times New Roman"/>
          <w:color w:val="000000" w:themeColor="text1"/>
          <w:sz w:val="24"/>
          <w:szCs w:val="24"/>
          <w:lang w:eastAsia="de-AT"/>
        </w:rPr>
        <w:t>, sondern es soll</w:t>
      </w:r>
      <w:r w:rsidR="00FB10F7" w:rsidRPr="002609B6">
        <w:rPr>
          <w:rFonts w:ascii="Helvetica" w:eastAsia="Times New Roman" w:hAnsi="Helvetica" w:cs="Times New Roman"/>
          <w:color w:val="000000" w:themeColor="text1"/>
          <w:sz w:val="24"/>
          <w:szCs w:val="24"/>
          <w:lang w:eastAsia="de-AT"/>
        </w:rPr>
        <w:t>t</w:t>
      </w:r>
      <w:r w:rsidR="00003E7D" w:rsidRPr="002609B6">
        <w:rPr>
          <w:rFonts w:ascii="Helvetica" w:eastAsia="Times New Roman" w:hAnsi="Helvetica" w:cs="Times New Roman"/>
          <w:color w:val="000000" w:themeColor="text1"/>
          <w:sz w:val="24"/>
          <w:szCs w:val="24"/>
          <w:lang w:eastAsia="de-AT"/>
        </w:rPr>
        <w:t xml:space="preserve">en weitere genetische Risikofaktoren identifiziert </w:t>
      </w:r>
      <w:r w:rsidR="00FB10F7" w:rsidRPr="002609B6">
        <w:rPr>
          <w:rFonts w:ascii="Helvetica" w:eastAsia="Times New Roman" w:hAnsi="Helvetica" w:cs="Times New Roman"/>
          <w:color w:val="000000" w:themeColor="text1"/>
          <w:sz w:val="24"/>
          <w:szCs w:val="24"/>
          <w:lang w:eastAsia="de-AT"/>
        </w:rPr>
        <w:t xml:space="preserve">und in die Therapieentscheidung miteinbezogen </w:t>
      </w:r>
      <w:r w:rsidR="00003E7D" w:rsidRPr="002609B6">
        <w:rPr>
          <w:rFonts w:ascii="Helvetica" w:eastAsia="Times New Roman" w:hAnsi="Helvetica" w:cs="Times New Roman"/>
          <w:color w:val="000000" w:themeColor="text1"/>
          <w:sz w:val="24"/>
          <w:szCs w:val="24"/>
          <w:lang w:eastAsia="de-AT"/>
        </w:rPr>
        <w:t xml:space="preserve">werden. </w:t>
      </w:r>
      <w:r w:rsidR="00FB10F7" w:rsidRPr="002609B6">
        <w:rPr>
          <w:rFonts w:ascii="Helvetica" w:eastAsia="Times New Roman" w:hAnsi="Helvetica" w:cs="Times New Roman"/>
          <w:color w:val="000000" w:themeColor="text1"/>
          <w:sz w:val="24"/>
          <w:szCs w:val="24"/>
          <w:lang w:eastAsia="de-AT"/>
        </w:rPr>
        <w:t>Da u</w:t>
      </w:r>
      <w:r w:rsidR="00003E7D" w:rsidRPr="002609B6">
        <w:rPr>
          <w:rFonts w:ascii="Helvetica" w:eastAsia="Times New Roman" w:hAnsi="Helvetica" w:cs="Times New Roman"/>
          <w:color w:val="000000" w:themeColor="text1"/>
          <w:sz w:val="24"/>
          <w:szCs w:val="24"/>
          <w:lang w:eastAsia="de-AT"/>
        </w:rPr>
        <w:t xml:space="preserve">nser Labor für </w:t>
      </w:r>
      <w:r w:rsidR="00FB10F7" w:rsidRPr="002609B6">
        <w:rPr>
          <w:rFonts w:ascii="Helvetica" w:eastAsia="Times New Roman" w:hAnsi="Helvetica" w:cs="Times New Roman"/>
          <w:color w:val="000000" w:themeColor="text1"/>
          <w:sz w:val="24"/>
          <w:szCs w:val="24"/>
          <w:lang w:eastAsia="de-AT"/>
        </w:rPr>
        <w:t xml:space="preserve">den </w:t>
      </w:r>
      <w:r w:rsidR="00003E7D" w:rsidRPr="002609B6">
        <w:rPr>
          <w:rFonts w:ascii="Helvetica" w:eastAsia="Times New Roman" w:hAnsi="Helvetica" w:cs="Times New Roman"/>
          <w:color w:val="000000" w:themeColor="text1"/>
          <w:sz w:val="24"/>
          <w:szCs w:val="24"/>
          <w:lang w:eastAsia="de-AT"/>
        </w:rPr>
        <w:t>genetischen/biologischen Teil dieser Studie verantwortlich</w:t>
      </w:r>
      <w:r w:rsidR="00FB10F7" w:rsidRPr="002609B6">
        <w:rPr>
          <w:rFonts w:ascii="Helvetica" w:eastAsia="Times New Roman" w:hAnsi="Helvetica" w:cs="Times New Roman"/>
          <w:color w:val="000000" w:themeColor="text1"/>
          <w:sz w:val="24"/>
          <w:szCs w:val="24"/>
          <w:lang w:eastAsia="de-AT"/>
        </w:rPr>
        <w:t xml:space="preserve"> ist,</w:t>
      </w:r>
      <w:r w:rsidR="00804C3B" w:rsidRPr="002609B6">
        <w:rPr>
          <w:rFonts w:ascii="Helvetica" w:eastAsia="Times New Roman" w:hAnsi="Helvetica" w:cs="Times New Roman"/>
          <w:color w:val="000000" w:themeColor="text1"/>
          <w:sz w:val="24"/>
          <w:szCs w:val="24"/>
          <w:lang w:eastAsia="de-AT"/>
        </w:rPr>
        <w:t xml:space="preserve"> war unser vordringliches Ziel eine Qualitätssicherung der </w:t>
      </w:r>
      <w:r w:rsidR="00FB10F7" w:rsidRPr="002609B6">
        <w:rPr>
          <w:rFonts w:ascii="Helvetica" w:eastAsia="Times New Roman" w:hAnsi="Helvetica" w:cs="Times New Roman"/>
          <w:color w:val="000000" w:themeColor="text1"/>
          <w:sz w:val="24"/>
          <w:szCs w:val="24"/>
          <w:lang w:eastAsia="de-AT"/>
        </w:rPr>
        <w:t xml:space="preserve">therapieentscheidenden </w:t>
      </w:r>
      <w:r w:rsidR="00804C3B" w:rsidRPr="002609B6">
        <w:rPr>
          <w:rFonts w:ascii="Helvetica" w:eastAsia="Times New Roman" w:hAnsi="Helvetica" w:cs="Times New Roman"/>
          <w:color w:val="000000" w:themeColor="text1"/>
          <w:sz w:val="24"/>
          <w:szCs w:val="24"/>
          <w:lang w:eastAsia="de-AT"/>
        </w:rPr>
        <w:t>genetischen Untersuchungen</w:t>
      </w:r>
      <w:r w:rsidR="00FB10F7" w:rsidRPr="002609B6">
        <w:rPr>
          <w:rFonts w:ascii="Helvetica" w:eastAsia="Times New Roman" w:hAnsi="Helvetica" w:cs="Times New Roman"/>
          <w:color w:val="000000" w:themeColor="text1"/>
          <w:sz w:val="24"/>
          <w:szCs w:val="24"/>
          <w:lang w:eastAsia="de-AT"/>
        </w:rPr>
        <w:t xml:space="preserve"> und Interpretationen</w:t>
      </w:r>
      <w:r w:rsidR="00804C3B" w:rsidRPr="002609B6">
        <w:rPr>
          <w:rFonts w:ascii="Helvetica" w:eastAsia="Times New Roman" w:hAnsi="Helvetica" w:cs="Times New Roman"/>
          <w:color w:val="000000" w:themeColor="text1"/>
          <w:sz w:val="24"/>
          <w:szCs w:val="24"/>
          <w:lang w:eastAsia="de-AT"/>
        </w:rPr>
        <w:t xml:space="preserve">, in den </w:t>
      </w:r>
      <w:r w:rsidR="00003E7D" w:rsidRPr="002609B6">
        <w:rPr>
          <w:rFonts w:ascii="Helvetica" w:eastAsia="Times New Roman" w:hAnsi="Helvetica" w:cs="Times New Roman"/>
          <w:color w:val="000000" w:themeColor="text1"/>
          <w:sz w:val="24"/>
          <w:szCs w:val="24"/>
          <w:lang w:eastAsia="de-AT"/>
        </w:rPr>
        <w:t xml:space="preserve">13 </w:t>
      </w:r>
      <w:r w:rsidR="00804C3B" w:rsidRPr="002609B6">
        <w:rPr>
          <w:rFonts w:ascii="Helvetica" w:eastAsia="Times New Roman" w:hAnsi="Helvetica" w:cs="Times New Roman"/>
          <w:color w:val="000000" w:themeColor="text1"/>
          <w:sz w:val="24"/>
          <w:szCs w:val="24"/>
          <w:lang w:eastAsia="de-AT"/>
        </w:rPr>
        <w:t>beteiligten Europäischen</w:t>
      </w:r>
      <w:r w:rsidR="00003E7D" w:rsidRPr="002609B6">
        <w:rPr>
          <w:rFonts w:ascii="Helvetica" w:eastAsia="Times New Roman" w:hAnsi="Helvetica" w:cs="Times New Roman"/>
          <w:color w:val="000000" w:themeColor="text1"/>
          <w:sz w:val="24"/>
          <w:szCs w:val="24"/>
          <w:lang w:eastAsia="de-AT"/>
        </w:rPr>
        <w:t xml:space="preserve"> </w:t>
      </w:r>
      <w:r w:rsidR="00804C3B" w:rsidRPr="002609B6">
        <w:rPr>
          <w:rFonts w:ascii="Helvetica" w:eastAsia="Times New Roman" w:hAnsi="Helvetica" w:cs="Times New Roman"/>
          <w:color w:val="000000" w:themeColor="text1"/>
          <w:sz w:val="24"/>
          <w:szCs w:val="24"/>
          <w:lang w:eastAsia="de-AT"/>
        </w:rPr>
        <w:t>Labor</w:t>
      </w:r>
      <w:r w:rsidR="00FB10F7" w:rsidRPr="002609B6">
        <w:rPr>
          <w:rFonts w:ascii="Helvetica" w:eastAsia="Times New Roman" w:hAnsi="Helvetica" w:cs="Times New Roman"/>
          <w:color w:val="000000" w:themeColor="text1"/>
          <w:sz w:val="24"/>
          <w:szCs w:val="24"/>
          <w:lang w:eastAsia="de-AT"/>
        </w:rPr>
        <w:t>atori</w:t>
      </w:r>
      <w:r w:rsidR="00804C3B" w:rsidRPr="002609B6">
        <w:rPr>
          <w:rFonts w:ascii="Helvetica" w:eastAsia="Times New Roman" w:hAnsi="Helvetica" w:cs="Times New Roman"/>
          <w:color w:val="000000" w:themeColor="text1"/>
          <w:sz w:val="24"/>
          <w:szCs w:val="24"/>
          <w:lang w:eastAsia="de-AT"/>
        </w:rPr>
        <w:t>en</w:t>
      </w:r>
      <w:r w:rsidR="00003E7D" w:rsidRPr="002609B6">
        <w:rPr>
          <w:rFonts w:ascii="Helvetica" w:eastAsia="Times New Roman" w:hAnsi="Helvetica" w:cs="Times New Roman"/>
          <w:color w:val="000000" w:themeColor="text1"/>
          <w:sz w:val="24"/>
          <w:szCs w:val="24"/>
          <w:lang w:eastAsia="de-AT"/>
        </w:rPr>
        <w:t>, zu erreichen.</w:t>
      </w:r>
      <w:r w:rsidR="00282B79" w:rsidRPr="002609B6">
        <w:rPr>
          <w:rFonts w:ascii="Helvetica" w:eastAsia="Times New Roman" w:hAnsi="Helvetica" w:cs="Times New Roman"/>
          <w:color w:val="000000" w:themeColor="text1"/>
          <w:sz w:val="24"/>
          <w:szCs w:val="24"/>
          <w:lang w:eastAsia="de-AT"/>
        </w:rPr>
        <w:t xml:space="preserve"> </w:t>
      </w:r>
      <w:r w:rsidR="00003E7D" w:rsidRPr="002609B6">
        <w:rPr>
          <w:rFonts w:ascii="Helvetica" w:eastAsia="Times New Roman" w:hAnsi="Helvetica" w:cs="Times New Roman"/>
          <w:color w:val="000000" w:themeColor="text1"/>
          <w:sz w:val="24"/>
          <w:szCs w:val="24"/>
          <w:lang w:eastAsia="de-AT"/>
        </w:rPr>
        <w:t>Dieses Projekt wird sowohl von der Europäischen Gemeinschaft (</w:t>
      </w:r>
      <w:r w:rsidR="00C63C44" w:rsidRPr="002609B6">
        <w:rPr>
          <w:rFonts w:ascii="Helvetica" w:eastAsia="Arial Unicode MS" w:hAnsi="Helvetica" w:cs="Times New Roman"/>
          <w:i/>
          <w:color w:val="000000" w:themeColor="text1"/>
          <w:sz w:val="24"/>
          <w:szCs w:val="24"/>
        </w:rPr>
        <w:t>FP7/2007-</w:t>
      </w:r>
      <w:r w:rsidR="00BC370B" w:rsidRPr="002609B6">
        <w:rPr>
          <w:rFonts w:ascii="Helvetica" w:eastAsia="Arial Unicode MS" w:hAnsi="Helvetica" w:cs="Times New Roman"/>
          <w:i/>
          <w:color w:val="000000" w:themeColor="text1"/>
          <w:sz w:val="24"/>
          <w:szCs w:val="24"/>
        </w:rPr>
        <w:t>2013,</w:t>
      </w:r>
      <w:r w:rsidR="00C63C44" w:rsidRPr="002609B6">
        <w:rPr>
          <w:rFonts w:ascii="Helvetica" w:eastAsia="Arial Unicode MS" w:hAnsi="Helvetica" w:cs="Times New Roman"/>
          <w:i/>
          <w:color w:val="000000" w:themeColor="text1"/>
          <w:sz w:val="24"/>
          <w:szCs w:val="24"/>
        </w:rPr>
        <w:t xml:space="preserve"> HEALTH-F2-2011-261474</w:t>
      </w:r>
      <w:r w:rsidR="00003E7D" w:rsidRPr="002609B6">
        <w:rPr>
          <w:rFonts w:ascii="Helvetica" w:eastAsia="Times New Roman" w:hAnsi="Helvetica" w:cs="Times New Roman"/>
          <w:color w:val="000000" w:themeColor="text1"/>
          <w:sz w:val="24"/>
          <w:szCs w:val="24"/>
          <w:lang w:eastAsia="de-AT"/>
        </w:rPr>
        <w:t>),</w:t>
      </w:r>
      <w:r w:rsidR="00A623E4" w:rsidRPr="002609B6">
        <w:rPr>
          <w:rFonts w:ascii="Helvetica" w:eastAsia="Times New Roman" w:hAnsi="Helvetica" w:cs="Times New Roman"/>
          <w:color w:val="000000" w:themeColor="text1"/>
          <w:sz w:val="24"/>
          <w:szCs w:val="24"/>
          <w:lang w:eastAsia="de-AT"/>
        </w:rPr>
        <w:t xml:space="preserve"> als auch</w:t>
      </w:r>
      <w:r w:rsidR="00003E7D" w:rsidRPr="002609B6">
        <w:rPr>
          <w:rFonts w:ascii="Helvetica" w:eastAsia="Times New Roman" w:hAnsi="Helvetica" w:cs="Times New Roman"/>
          <w:color w:val="000000" w:themeColor="text1"/>
          <w:sz w:val="24"/>
          <w:szCs w:val="24"/>
          <w:lang w:eastAsia="de-AT"/>
        </w:rPr>
        <w:t xml:space="preserve"> </w:t>
      </w:r>
      <w:r w:rsidR="00B80046" w:rsidRPr="002609B6">
        <w:rPr>
          <w:rFonts w:ascii="Helvetica" w:eastAsia="Times New Roman" w:hAnsi="Helvetica" w:cs="Times New Roman"/>
          <w:color w:val="000000" w:themeColor="text1"/>
          <w:sz w:val="24"/>
          <w:szCs w:val="24"/>
          <w:lang w:eastAsia="de-AT"/>
        </w:rPr>
        <w:t>einer Reihe internationaler Fördergeber</w:t>
      </w:r>
      <w:r w:rsidR="00282B79" w:rsidRPr="002609B6">
        <w:rPr>
          <w:rFonts w:ascii="Helvetica" w:eastAsia="Times New Roman" w:hAnsi="Helvetica" w:cs="Times New Roman"/>
          <w:color w:val="000000" w:themeColor="text1"/>
          <w:sz w:val="24"/>
          <w:szCs w:val="24"/>
          <w:lang w:eastAsia="de-AT"/>
        </w:rPr>
        <w:t>,</w:t>
      </w:r>
      <w:r w:rsidR="00B80046" w:rsidRPr="002609B6">
        <w:rPr>
          <w:rFonts w:ascii="Helvetica" w:eastAsia="Times New Roman" w:hAnsi="Helvetica" w:cs="Times New Roman"/>
          <w:color w:val="000000" w:themeColor="text1"/>
          <w:sz w:val="24"/>
          <w:szCs w:val="24"/>
          <w:lang w:eastAsia="de-AT"/>
        </w:rPr>
        <w:t xml:space="preserve"> </w:t>
      </w:r>
      <w:r w:rsidR="00A623E4" w:rsidRPr="002609B6">
        <w:rPr>
          <w:rFonts w:ascii="Helvetica" w:eastAsia="Times New Roman" w:hAnsi="Helvetica" w:cs="Times New Roman"/>
          <w:color w:val="000000" w:themeColor="text1"/>
          <w:sz w:val="24"/>
          <w:szCs w:val="24"/>
          <w:lang w:eastAsia="de-AT"/>
        </w:rPr>
        <w:t xml:space="preserve">so </w:t>
      </w:r>
      <w:r w:rsidR="00003E7D" w:rsidRPr="002609B6">
        <w:rPr>
          <w:rFonts w:ascii="Helvetica" w:eastAsia="Times New Roman" w:hAnsi="Helvetica" w:cs="Times New Roman"/>
          <w:color w:val="000000" w:themeColor="text1"/>
          <w:sz w:val="24"/>
          <w:szCs w:val="24"/>
          <w:lang w:eastAsia="de-AT"/>
        </w:rPr>
        <w:t>wie auch vom CCRI finanziell unterstützt.</w:t>
      </w:r>
    </w:p>
    <w:p w14:paraId="680726E9" w14:textId="77777777" w:rsidR="00772396" w:rsidRPr="002609B6" w:rsidRDefault="00772396">
      <w:pPr>
        <w:rPr>
          <w:rFonts w:ascii="Helvetica" w:eastAsia="Times New Roman" w:hAnsi="Helvetica" w:cs="Times New Roman"/>
          <w:color w:val="000000" w:themeColor="text1"/>
          <w:sz w:val="24"/>
          <w:szCs w:val="24"/>
          <w:lang w:eastAsia="de-AT"/>
        </w:rPr>
      </w:pPr>
    </w:p>
    <w:p w14:paraId="756CB77F" w14:textId="77777777" w:rsidR="00647CB6" w:rsidRPr="002609B6" w:rsidRDefault="00647CB6">
      <w:pPr>
        <w:rPr>
          <w:rFonts w:ascii="Helvetica" w:eastAsia="Times New Roman" w:hAnsi="Helvetica" w:cs="Times New Roman"/>
          <w:color w:val="000000" w:themeColor="text1"/>
          <w:sz w:val="24"/>
          <w:szCs w:val="24"/>
          <w:lang w:eastAsia="de-AT"/>
        </w:rPr>
      </w:pPr>
    </w:p>
    <w:p w14:paraId="66C870D4" w14:textId="77777777" w:rsidR="00647CB6" w:rsidRPr="002609B6" w:rsidRDefault="00647CB6">
      <w:pPr>
        <w:rPr>
          <w:rFonts w:ascii="Helvetica" w:eastAsia="Times New Roman" w:hAnsi="Helvetica" w:cs="Times New Roman"/>
          <w:color w:val="000000" w:themeColor="text1"/>
          <w:sz w:val="24"/>
          <w:szCs w:val="24"/>
          <w:lang w:eastAsia="de-AT"/>
        </w:rPr>
      </w:pPr>
    </w:p>
    <w:p w14:paraId="329D7239" w14:textId="77777777" w:rsidR="00647CB6" w:rsidRPr="002609B6" w:rsidRDefault="00647CB6">
      <w:pPr>
        <w:rPr>
          <w:rFonts w:ascii="Helvetica" w:eastAsia="Times New Roman" w:hAnsi="Helvetica" w:cs="Times New Roman"/>
          <w:color w:val="000000" w:themeColor="text1"/>
          <w:sz w:val="24"/>
          <w:szCs w:val="24"/>
          <w:lang w:eastAsia="de-AT"/>
        </w:rPr>
      </w:pPr>
    </w:p>
    <w:p w14:paraId="5D33BC30" w14:textId="77777777" w:rsidR="00772396" w:rsidRPr="002609B6" w:rsidRDefault="00772396" w:rsidP="00247E0D">
      <w:pPr>
        <w:spacing w:before="100" w:beforeAutospacing="1" w:after="100" w:afterAutospacing="1" w:line="240" w:lineRule="auto"/>
        <w:rPr>
          <w:rFonts w:ascii="Helvetica" w:eastAsia="Times New Roman" w:hAnsi="Helvetica" w:cs="Times New Roman"/>
          <w:color w:val="000000" w:themeColor="text1"/>
          <w:sz w:val="24"/>
          <w:szCs w:val="24"/>
          <w:lang w:eastAsia="de-AT"/>
        </w:rPr>
      </w:pPr>
    </w:p>
    <w:tbl>
      <w:tblPr>
        <w:tblW w:w="3600" w:type="dxa"/>
        <w:tblCellSpacing w:w="15" w:type="dxa"/>
        <w:tblInd w:w="150" w:type="dxa"/>
        <w:tblCellMar>
          <w:top w:w="15" w:type="dxa"/>
          <w:left w:w="15" w:type="dxa"/>
          <w:bottom w:w="15" w:type="dxa"/>
          <w:right w:w="15" w:type="dxa"/>
        </w:tblCellMar>
        <w:tblLook w:val="04A0" w:firstRow="1" w:lastRow="0" w:firstColumn="1" w:lastColumn="0" w:noHBand="0" w:noVBand="1"/>
      </w:tblPr>
      <w:tblGrid>
        <w:gridCol w:w="8577"/>
      </w:tblGrid>
      <w:tr w:rsidR="00460F31" w:rsidRPr="002609B6" w14:paraId="100FBD96" w14:textId="77777777" w:rsidTr="00460F31">
        <w:trPr>
          <w:tblCellSpacing w:w="15" w:type="dxa"/>
        </w:trPr>
        <w:tc>
          <w:tcPr>
            <w:tcW w:w="0" w:type="auto"/>
            <w:vAlign w:val="center"/>
            <w:hideMark/>
          </w:tcPr>
          <w:p w14:paraId="24C76238" w14:textId="77777777" w:rsidR="00460F31" w:rsidRPr="002609B6" w:rsidRDefault="00460F31" w:rsidP="00460F31">
            <w:pPr>
              <w:spacing w:after="0" w:line="240" w:lineRule="auto"/>
              <w:rPr>
                <w:rFonts w:ascii="Helvetica" w:eastAsia="Times New Roman" w:hAnsi="Helvetica" w:cs="Times New Roman"/>
                <w:color w:val="000000" w:themeColor="text1"/>
                <w:sz w:val="24"/>
                <w:szCs w:val="24"/>
                <w:lang w:eastAsia="de-AT"/>
              </w:rPr>
            </w:pPr>
            <w:r w:rsidRPr="002609B6">
              <w:rPr>
                <w:rFonts w:ascii="Helvetica" w:hAnsi="Helvetica"/>
                <w:noProof/>
                <w:color w:val="000000" w:themeColor="text1"/>
                <w:sz w:val="24"/>
                <w:szCs w:val="24"/>
                <w:lang w:val="de-DE" w:eastAsia="de-DE"/>
              </w:rPr>
              <w:drawing>
                <wp:inline distT="0" distB="0" distL="0" distR="0" wp14:anchorId="15EFC0D1" wp14:editId="29C4D177">
                  <wp:extent cx="5389349" cy="24362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70" t="7184" r="565" b="13286"/>
                          <a:stretch/>
                        </pic:blipFill>
                        <pic:spPr bwMode="auto">
                          <a:xfrm>
                            <a:off x="0" y="0"/>
                            <a:ext cx="5394690" cy="2438624"/>
                          </a:xfrm>
                          <a:prstGeom prst="rect">
                            <a:avLst/>
                          </a:prstGeom>
                          <a:ln>
                            <a:noFill/>
                          </a:ln>
                          <a:extLst>
                            <a:ext uri="{53640926-AAD7-44d8-BBD7-CCE9431645EC}">
                              <a14:shadowObscured xmlns:a14="http://schemas.microsoft.com/office/drawing/2010/main"/>
                            </a:ext>
                          </a:extLst>
                        </pic:spPr>
                      </pic:pic>
                    </a:graphicData>
                  </a:graphic>
                </wp:inline>
              </w:drawing>
            </w:r>
          </w:p>
        </w:tc>
      </w:tr>
      <w:tr w:rsidR="00460F31" w:rsidRPr="002609B6" w14:paraId="6F4C2597" w14:textId="77777777" w:rsidTr="00460F31">
        <w:trPr>
          <w:tblCellSpacing w:w="15" w:type="dxa"/>
        </w:trPr>
        <w:tc>
          <w:tcPr>
            <w:tcW w:w="0" w:type="auto"/>
            <w:vAlign w:val="center"/>
            <w:hideMark/>
          </w:tcPr>
          <w:p w14:paraId="46E8E2A8" w14:textId="77777777" w:rsidR="00460F31" w:rsidRPr="002609B6" w:rsidRDefault="00460F31" w:rsidP="00460F31">
            <w:pPr>
              <w:spacing w:after="0" w:line="240" w:lineRule="auto"/>
              <w:rPr>
                <w:rFonts w:ascii="Helvetica" w:eastAsia="Times New Roman" w:hAnsi="Helvetica" w:cs="Times New Roman"/>
                <w:color w:val="000000" w:themeColor="text1"/>
                <w:sz w:val="24"/>
                <w:szCs w:val="24"/>
                <w:lang w:eastAsia="de-AT"/>
              </w:rPr>
            </w:pPr>
          </w:p>
        </w:tc>
      </w:tr>
    </w:tbl>
    <w:p w14:paraId="574AF489" w14:textId="77777777" w:rsidR="00460F31" w:rsidRPr="002609B6" w:rsidRDefault="00460F31" w:rsidP="00003E7D">
      <w:pPr>
        <w:spacing w:before="100" w:beforeAutospacing="1" w:after="100" w:afterAutospacing="1" w:line="240" w:lineRule="auto"/>
        <w:rPr>
          <w:rFonts w:ascii="Helvetica" w:eastAsia="Times New Roman" w:hAnsi="Helvetica" w:cs="Times New Roman"/>
          <w:color w:val="000000" w:themeColor="text1"/>
          <w:sz w:val="24"/>
          <w:szCs w:val="24"/>
          <w:lang w:eastAsia="de-AT"/>
        </w:rPr>
      </w:pPr>
      <w:r w:rsidRPr="002609B6">
        <w:rPr>
          <w:rFonts w:ascii="Helvetica" w:eastAsia="Times New Roman" w:hAnsi="Helvetica" w:cs="Times New Roman"/>
          <w:color w:val="000000" w:themeColor="text1"/>
          <w:sz w:val="24"/>
          <w:szCs w:val="24"/>
          <w:lang w:eastAsia="de-AT"/>
        </w:rPr>
        <w:t xml:space="preserve">Die Darstellung zeigt die mittels </w:t>
      </w:r>
      <w:proofErr w:type="spellStart"/>
      <w:r w:rsidRPr="002609B6">
        <w:rPr>
          <w:rFonts w:ascii="Helvetica" w:eastAsia="Times New Roman" w:hAnsi="Helvetica" w:cs="Times New Roman"/>
          <w:color w:val="000000" w:themeColor="text1"/>
          <w:sz w:val="24"/>
          <w:szCs w:val="24"/>
          <w:lang w:eastAsia="de-AT"/>
        </w:rPr>
        <w:t>SNParray</w:t>
      </w:r>
      <w:proofErr w:type="spellEnd"/>
      <w:r w:rsidRPr="002609B6">
        <w:rPr>
          <w:rFonts w:ascii="Helvetica" w:eastAsia="Times New Roman" w:hAnsi="Helvetica" w:cs="Times New Roman"/>
          <w:color w:val="000000" w:themeColor="text1"/>
          <w:sz w:val="24"/>
          <w:szCs w:val="24"/>
          <w:lang w:eastAsia="de-AT"/>
        </w:rPr>
        <w:t xml:space="preserve"> (</w:t>
      </w:r>
      <w:proofErr w:type="spellStart"/>
      <w:r w:rsidRPr="002609B6">
        <w:rPr>
          <w:rFonts w:ascii="Helvetica" w:eastAsia="Times New Roman" w:hAnsi="Helvetica" w:cs="Times New Roman"/>
          <w:color w:val="000000" w:themeColor="text1"/>
          <w:sz w:val="24"/>
          <w:szCs w:val="24"/>
          <w:lang w:eastAsia="de-AT"/>
        </w:rPr>
        <w:t>single</w:t>
      </w:r>
      <w:proofErr w:type="spellEnd"/>
      <w:r w:rsidRPr="002609B6">
        <w:rPr>
          <w:rFonts w:ascii="Helvetica" w:eastAsia="Times New Roman" w:hAnsi="Helvetica" w:cs="Times New Roman"/>
          <w:color w:val="000000" w:themeColor="text1"/>
          <w:sz w:val="24"/>
          <w:szCs w:val="24"/>
          <w:lang w:eastAsia="de-AT"/>
        </w:rPr>
        <w:t xml:space="preserve"> </w:t>
      </w:r>
      <w:proofErr w:type="spellStart"/>
      <w:r w:rsidRPr="002609B6">
        <w:rPr>
          <w:rFonts w:ascii="Helvetica" w:eastAsia="Times New Roman" w:hAnsi="Helvetica" w:cs="Times New Roman"/>
          <w:color w:val="000000" w:themeColor="text1"/>
          <w:sz w:val="24"/>
          <w:szCs w:val="24"/>
          <w:lang w:eastAsia="de-AT"/>
        </w:rPr>
        <w:t>nucleotide</w:t>
      </w:r>
      <w:proofErr w:type="spellEnd"/>
      <w:r w:rsidRPr="002609B6">
        <w:rPr>
          <w:rFonts w:ascii="Helvetica" w:eastAsia="Times New Roman" w:hAnsi="Helvetica" w:cs="Times New Roman"/>
          <w:color w:val="000000" w:themeColor="text1"/>
          <w:sz w:val="24"/>
          <w:szCs w:val="24"/>
          <w:lang w:eastAsia="de-AT"/>
        </w:rPr>
        <w:t xml:space="preserve"> </w:t>
      </w:r>
      <w:proofErr w:type="spellStart"/>
      <w:r w:rsidRPr="002609B6">
        <w:rPr>
          <w:rFonts w:ascii="Helvetica" w:eastAsia="Times New Roman" w:hAnsi="Helvetica" w:cs="Times New Roman"/>
          <w:color w:val="000000" w:themeColor="text1"/>
          <w:sz w:val="24"/>
          <w:szCs w:val="24"/>
          <w:lang w:eastAsia="de-AT"/>
        </w:rPr>
        <w:t>polymorphism</w:t>
      </w:r>
      <w:proofErr w:type="spellEnd"/>
      <w:r w:rsidRPr="002609B6">
        <w:rPr>
          <w:rFonts w:ascii="Helvetica" w:eastAsia="Times New Roman" w:hAnsi="Helvetica" w:cs="Times New Roman"/>
          <w:color w:val="000000" w:themeColor="text1"/>
          <w:sz w:val="24"/>
          <w:szCs w:val="24"/>
          <w:lang w:eastAsia="de-AT"/>
        </w:rPr>
        <w:t xml:space="preserve"> </w:t>
      </w:r>
      <w:proofErr w:type="spellStart"/>
      <w:r w:rsidRPr="002609B6">
        <w:rPr>
          <w:rFonts w:ascii="Helvetica" w:eastAsia="Times New Roman" w:hAnsi="Helvetica" w:cs="Times New Roman"/>
          <w:color w:val="000000" w:themeColor="text1"/>
          <w:sz w:val="24"/>
          <w:szCs w:val="24"/>
          <w:lang w:eastAsia="de-AT"/>
        </w:rPr>
        <w:t>array</w:t>
      </w:r>
      <w:proofErr w:type="spellEnd"/>
      <w:r w:rsidRPr="002609B6">
        <w:rPr>
          <w:rFonts w:ascii="Helvetica" w:eastAsia="Times New Roman" w:hAnsi="Helvetica" w:cs="Times New Roman"/>
          <w:color w:val="000000" w:themeColor="text1"/>
          <w:sz w:val="24"/>
          <w:szCs w:val="24"/>
          <w:lang w:eastAsia="de-AT"/>
        </w:rPr>
        <w:t xml:space="preserve">) Analyse identifizierten Genomveränderungen in </w:t>
      </w:r>
      <w:r w:rsidR="005E6263" w:rsidRPr="002609B6">
        <w:rPr>
          <w:rFonts w:ascii="Helvetica" w:eastAsia="Times New Roman" w:hAnsi="Helvetica" w:cs="Times New Roman"/>
          <w:color w:val="000000" w:themeColor="text1"/>
          <w:sz w:val="24"/>
          <w:szCs w:val="24"/>
          <w:lang w:eastAsia="de-AT"/>
        </w:rPr>
        <w:t>drei</w:t>
      </w:r>
      <w:r w:rsidRPr="002609B6">
        <w:rPr>
          <w:rFonts w:ascii="Helvetica" w:eastAsia="Times New Roman" w:hAnsi="Helvetica" w:cs="Times New Roman"/>
          <w:color w:val="000000" w:themeColor="text1"/>
          <w:sz w:val="24"/>
          <w:szCs w:val="24"/>
          <w:lang w:eastAsia="de-AT"/>
        </w:rPr>
        <w:t xml:space="preserve"> von einem Patienten </w:t>
      </w:r>
      <w:r w:rsidR="005E6263" w:rsidRPr="002609B6">
        <w:rPr>
          <w:rFonts w:ascii="Helvetica" w:eastAsia="Times New Roman" w:hAnsi="Helvetica" w:cs="Times New Roman"/>
          <w:color w:val="000000" w:themeColor="text1"/>
          <w:sz w:val="24"/>
          <w:szCs w:val="24"/>
          <w:lang w:eastAsia="de-AT"/>
        </w:rPr>
        <w:t xml:space="preserve">zu verschiedenen Zeitpunkten </w:t>
      </w:r>
      <w:r w:rsidR="007A110D" w:rsidRPr="002609B6">
        <w:rPr>
          <w:rFonts w:ascii="Helvetica" w:eastAsia="Times New Roman" w:hAnsi="Helvetica" w:cs="Times New Roman"/>
          <w:color w:val="000000" w:themeColor="text1"/>
          <w:sz w:val="24"/>
          <w:szCs w:val="24"/>
          <w:lang w:eastAsia="de-AT"/>
        </w:rPr>
        <w:t>gewonnenen</w:t>
      </w:r>
      <w:r w:rsidRPr="002609B6">
        <w:rPr>
          <w:rFonts w:ascii="Helvetica" w:eastAsia="Times New Roman" w:hAnsi="Helvetica" w:cs="Times New Roman"/>
          <w:color w:val="000000" w:themeColor="text1"/>
          <w:sz w:val="24"/>
          <w:szCs w:val="24"/>
          <w:lang w:eastAsia="de-AT"/>
        </w:rPr>
        <w:t xml:space="preserve"> Tumorproben und somit die sich in den zunehmenden genetischen Aberrationen widerspiegelnde Tumorprogression. Jede Bahn repräsentiert den Genomstatus einer Tumorprobe, die Zahlen/Buchstaben 1-22, XY beziehen sich auf die einzelnen Chromosomen.  Die Bahn </w:t>
      </w:r>
      <w:r w:rsidR="005E6263" w:rsidRPr="002609B6">
        <w:rPr>
          <w:rFonts w:ascii="Helvetica" w:eastAsia="Times New Roman" w:hAnsi="Helvetica" w:cs="Times New Roman"/>
          <w:color w:val="000000" w:themeColor="text1"/>
          <w:sz w:val="24"/>
          <w:szCs w:val="24"/>
          <w:lang w:eastAsia="de-AT"/>
        </w:rPr>
        <w:t xml:space="preserve">‚Jahr </w:t>
      </w:r>
      <w:r w:rsidRPr="002609B6">
        <w:rPr>
          <w:rFonts w:ascii="Helvetica" w:eastAsia="Times New Roman" w:hAnsi="Helvetica" w:cs="Times New Roman"/>
          <w:color w:val="000000" w:themeColor="text1"/>
          <w:sz w:val="24"/>
          <w:szCs w:val="24"/>
          <w:lang w:eastAsia="de-AT"/>
        </w:rPr>
        <w:t>0</w:t>
      </w:r>
      <w:r w:rsidR="005E6263" w:rsidRPr="002609B6">
        <w:rPr>
          <w:rFonts w:ascii="Helvetica" w:eastAsia="Times New Roman" w:hAnsi="Helvetica" w:cs="Times New Roman"/>
          <w:color w:val="000000" w:themeColor="text1"/>
          <w:sz w:val="24"/>
          <w:szCs w:val="24"/>
          <w:lang w:eastAsia="de-AT"/>
        </w:rPr>
        <w:t>‘</w:t>
      </w:r>
      <w:r w:rsidRPr="002609B6">
        <w:rPr>
          <w:rFonts w:ascii="Helvetica" w:eastAsia="Times New Roman" w:hAnsi="Helvetica" w:cs="Times New Roman"/>
          <w:color w:val="000000" w:themeColor="text1"/>
          <w:sz w:val="24"/>
          <w:szCs w:val="24"/>
          <w:lang w:eastAsia="de-AT"/>
        </w:rPr>
        <w:t xml:space="preserve"> zeigt den Genomstatus des Tumors bei Diagnose, die Bahnen </w:t>
      </w:r>
      <w:r w:rsidR="005E6263" w:rsidRPr="002609B6">
        <w:rPr>
          <w:rFonts w:ascii="Helvetica" w:eastAsia="Times New Roman" w:hAnsi="Helvetica" w:cs="Times New Roman"/>
          <w:color w:val="000000" w:themeColor="text1"/>
          <w:sz w:val="24"/>
          <w:szCs w:val="24"/>
          <w:lang w:eastAsia="de-AT"/>
        </w:rPr>
        <w:t xml:space="preserve">‚Jahr </w:t>
      </w:r>
      <w:r w:rsidRPr="002609B6">
        <w:rPr>
          <w:rFonts w:ascii="Helvetica" w:eastAsia="Times New Roman" w:hAnsi="Helvetica" w:cs="Times New Roman"/>
          <w:color w:val="000000" w:themeColor="text1"/>
          <w:sz w:val="24"/>
          <w:szCs w:val="24"/>
          <w:lang w:eastAsia="de-AT"/>
        </w:rPr>
        <w:t>1</w:t>
      </w:r>
      <w:r w:rsidR="005E6263" w:rsidRPr="002609B6">
        <w:rPr>
          <w:rFonts w:ascii="Helvetica" w:eastAsia="Times New Roman" w:hAnsi="Helvetica" w:cs="Times New Roman"/>
          <w:color w:val="000000" w:themeColor="text1"/>
          <w:sz w:val="24"/>
          <w:szCs w:val="24"/>
          <w:lang w:eastAsia="de-AT"/>
        </w:rPr>
        <w:t>‘</w:t>
      </w:r>
      <w:r w:rsidRPr="002609B6">
        <w:rPr>
          <w:rFonts w:ascii="Helvetica" w:eastAsia="Times New Roman" w:hAnsi="Helvetica" w:cs="Times New Roman"/>
          <w:color w:val="000000" w:themeColor="text1"/>
          <w:sz w:val="24"/>
          <w:szCs w:val="24"/>
          <w:lang w:eastAsia="de-AT"/>
        </w:rPr>
        <w:t xml:space="preserve">, und </w:t>
      </w:r>
      <w:r w:rsidR="005E6263" w:rsidRPr="002609B6">
        <w:rPr>
          <w:rFonts w:ascii="Helvetica" w:eastAsia="Times New Roman" w:hAnsi="Helvetica" w:cs="Times New Roman"/>
          <w:color w:val="000000" w:themeColor="text1"/>
          <w:sz w:val="24"/>
          <w:szCs w:val="24"/>
          <w:lang w:eastAsia="de-AT"/>
        </w:rPr>
        <w:t xml:space="preserve">‚Jahr </w:t>
      </w:r>
      <w:r w:rsidRPr="002609B6">
        <w:rPr>
          <w:rFonts w:ascii="Helvetica" w:eastAsia="Times New Roman" w:hAnsi="Helvetica" w:cs="Times New Roman"/>
          <w:color w:val="000000" w:themeColor="text1"/>
          <w:sz w:val="24"/>
          <w:szCs w:val="24"/>
          <w:lang w:eastAsia="de-AT"/>
        </w:rPr>
        <w:t>6</w:t>
      </w:r>
      <w:r w:rsidR="005E6263" w:rsidRPr="002609B6">
        <w:rPr>
          <w:rFonts w:ascii="Helvetica" w:eastAsia="Times New Roman" w:hAnsi="Helvetica" w:cs="Times New Roman"/>
          <w:color w:val="000000" w:themeColor="text1"/>
          <w:sz w:val="24"/>
          <w:szCs w:val="24"/>
          <w:lang w:eastAsia="de-AT"/>
        </w:rPr>
        <w:t>‘</w:t>
      </w:r>
      <w:r w:rsidRPr="002609B6">
        <w:rPr>
          <w:rFonts w:ascii="Helvetica" w:eastAsia="Times New Roman" w:hAnsi="Helvetica" w:cs="Times New Roman"/>
          <w:color w:val="000000" w:themeColor="text1"/>
          <w:sz w:val="24"/>
          <w:szCs w:val="24"/>
          <w:lang w:eastAsia="de-AT"/>
        </w:rPr>
        <w:t xml:space="preserve"> zeigen die Veränderungen im Verlauf der Erkrankung. Bahn ‚Referenz‘ stellt die konstitutive DNA des Patienten dar. Neben dem Zugewinn intakter Chromosomen (blaue Balken) sind auch Verluste von größeren Genomabschnitten speziell am kurzen Arm von Chromosom 1 (roter Balken in Bahn</w:t>
      </w:r>
      <w:r w:rsidR="005E6263" w:rsidRPr="002609B6">
        <w:rPr>
          <w:rFonts w:ascii="Helvetica" w:eastAsia="Times New Roman" w:hAnsi="Helvetica" w:cs="Times New Roman"/>
          <w:color w:val="000000" w:themeColor="text1"/>
          <w:sz w:val="24"/>
          <w:szCs w:val="24"/>
          <w:lang w:eastAsia="de-AT"/>
        </w:rPr>
        <w:t>en Jahr 0, 1 und 6</w:t>
      </w:r>
      <w:r w:rsidRPr="002609B6">
        <w:rPr>
          <w:rFonts w:ascii="Helvetica" w:eastAsia="Times New Roman" w:hAnsi="Helvetica" w:cs="Times New Roman"/>
          <w:color w:val="000000" w:themeColor="text1"/>
          <w:sz w:val="24"/>
          <w:szCs w:val="24"/>
          <w:lang w:eastAsia="de-AT"/>
        </w:rPr>
        <w:t>)</w:t>
      </w:r>
      <w:r w:rsidR="007A110D" w:rsidRPr="002609B6">
        <w:rPr>
          <w:rFonts w:ascii="Helvetica" w:eastAsia="Times New Roman" w:hAnsi="Helvetica" w:cs="Times New Roman"/>
          <w:color w:val="000000" w:themeColor="text1"/>
          <w:sz w:val="24"/>
          <w:szCs w:val="24"/>
          <w:lang w:eastAsia="de-AT"/>
        </w:rPr>
        <w:t>, am</w:t>
      </w:r>
      <w:r w:rsidRPr="002609B6">
        <w:rPr>
          <w:rFonts w:ascii="Helvetica" w:eastAsia="Times New Roman" w:hAnsi="Helvetica" w:cs="Times New Roman"/>
          <w:color w:val="000000" w:themeColor="text1"/>
          <w:sz w:val="24"/>
          <w:szCs w:val="24"/>
          <w:lang w:eastAsia="de-AT"/>
        </w:rPr>
        <w:t xml:space="preserve"> </w:t>
      </w:r>
      <w:r w:rsidR="005E6263" w:rsidRPr="002609B6">
        <w:rPr>
          <w:rFonts w:ascii="Helvetica" w:eastAsia="Times New Roman" w:hAnsi="Helvetica" w:cs="Times New Roman"/>
          <w:color w:val="000000" w:themeColor="text1"/>
          <w:sz w:val="24"/>
          <w:szCs w:val="24"/>
          <w:lang w:eastAsia="de-AT"/>
        </w:rPr>
        <w:t xml:space="preserve">kurzen Arm von </w:t>
      </w:r>
      <w:r w:rsidRPr="002609B6">
        <w:rPr>
          <w:rFonts w:ascii="Helvetica" w:eastAsia="Times New Roman" w:hAnsi="Helvetica" w:cs="Times New Roman"/>
          <w:color w:val="000000" w:themeColor="text1"/>
          <w:sz w:val="24"/>
          <w:szCs w:val="24"/>
          <w:lang w:eastAsia="de-AT"/>
        </w:rPr>
        <w:t xml:space="preserve">Chromosom </w:t>
      </w:r>
      <w:r w:rsidR="005E6263" w:rsidRPr="002609B6">
        <w:rPr>
          <w:rFonts w:ascii="Helvetica" w:eastAsia="Times New Roman" w:hAnsi="Helvetica" w:cs="Times New Roman"/>
          <w:color w:val="000000" w:themeColor="text1"/>
          <w:sz w:val="24"/>
          <w:szCs w:val="24"/>
          <w:lang w:eastAsia="de-AT"/>
        </w:rPr>
        <w:t xml:space="preserve">8 (Jahr 1 und 6), </w:t>
      </w:r>
      <w:r w:rsidRPr="002609B6">
        <w:rPr>
          <w:rFonts w:ascii="Helvetica" w:eastAsia="Times New Roman" w:hAnsi="Helvetica" w:cs="Times New Roman"/>
          <w:color w:val="000000" w:themeColor="text1"/>
          <w:sz w:val="24"/>
          <w:szCs w:val="24"/>
          <w:lang w:eastAsia="de-AT"/>
        </w:rPr>
        <w:t>de</w:t>
      </w:r>
      <w:r w:rsidR="005E6263" w:rsidRPr="002609B6">
        <w:rPr>
          <w:rFonts w:ascii="Helvetica" w:eastAsia="Times New Roman" w:hAnsi="Helvetica" w:cs="Times New Roman"/>
          <w:color w:val="000000" w:themeColor="text1"/>
          <w:sz w:val="24"/>
          <w:szCs w:val="24"/>
          <w:lang w:eastAsia="de-AT"/>
        </w:rPr>
        <w:t>n</w:t>
      </w:r>
      <w:r w:rsidRPr="002609B6">
        <w:rPr>
          <w:rFonts w:ascii="Helvetica" w:eastAsia="Times New Roman" w:hAnsi="Helvetica" w:cs="Times New Roman"/>
          <w:color w:val="000000" w:themeColor="text1"/>
          <w:sz w:val="24"/>
          <w:szCs w:val="24"/>
          <w:lang w:eastAsia="de-AT"/>
        </w:rPr>
        <w:t xml:space="preserve"> langen Arm</w:t>
      </w:r>
      <w:r w:rsidR="005E6263" w:rsidRPr="002609B6">
        <w:rPr>
          <w:rFonts w:ascii="Helvetica" w:eastAsia="Times New Roman" w:hAnsi="Helvetica" w:cs="Times New Roman"/>
          <w:color w:val="000000" w:themeColor="text1"/>
          <w:sz w:val="24"/>
          <w:szCs w:val="24"/>
          <w:lang w:eastAsia="de-AT"/>
        </w:rPr>
        <w:t>en</w:t>
      </w:r>
      <w:r w:rsidRPr="002609B6">
        <w:rPr>
          <w:rFonts w:ascii="Helvetica" w:eastAsia="Times New Roman" w:hAnsi="Helvetica" w:cs="Times New Roman"/>
          <w:color w:val="000000" w:themeColor="text1"/>
          <w:sz w:val="24"/>
          <w:szCs w:val="24"/>
          <w:lang w:eastAsia="de-AT"/>
        </w:rPr>
        <w:t xml:space="preserve"> von Chromosom 11 </w:t>
      </w:r>
      <w:r w:rsidR="005E6263" w:rsidRPr="002609B6">
        <w:rPr>
          <w:rFonts w:ascii="Helvetica" w:eastAsia="Times New Roman" w:hAnsi="Helvetica" w:cs="Times New Roman"/>
          <w:color w:val="000000" w:themeColor="text1"/>
          <w:sz w:val="24"/>
          <w:szCs w:val="24"/>
          <w:lang w:eastAsia="de-AT"/>
        </w:rPr>
        <w:t xml:space="preserve">und X </w:t>
      </w:r>
      <w:r w:rsidRPr="002609B6">
        <w:rPr>
          <w:rFonts w:ascii="Helvetica" w:eastAsia="Times New Roman" w:hAnsi="Helvetica" w:cs="Times New Roman"/>
          <w:color w:val="000000" w:themeColor="text1"/>
          <w:sz w:val="24"/>
          <w:szCs w:val="24"/>
          <w:lang w:eastAsia="de-AT"/>
        </w:rPr>
        <w:t xml:space="preserve">(Jahr 6) </w:t>
      </w:r>
      <w:r w:rsidR="005E6263" w:rsidRPr="002609B6">
        <w:rPr>
          <w:rFonts w:ascii="Helvetica" w:eastAsia="Times New Roman" w:hAnsi="Helvetica" w:cs="Times New Roman"/>
          <w:color w:val="000000" w:themeColor="text1"/>
          <w:sz w:val="24"/>
          <w:szCs w:val="24"/>
          <w:lang w:eastAsia="de-AT"/>
        </w:rPr>
        <w:t>zu erkennen</w:t>
      </w:r>
      <w:r w:rsidRPr="002609B6">
        <w:rPr>
          <w:rFonts w:ascii="Helvetica" w:eastAsia="Times New Roman" w:hAnsi="Helvetica" w:cs="Times New Roman"/>
          <w:color w:val="000000" w:themeColor="text1"/>
          <w:sz w:val="24"/>
          <w:szCs w:val="24"/>
          <w:lang w:eastAsia="de-AT"/>
        </w:rPr>
        <w:t>. Die oberste Bahn gibt die Häufigkeit</w:t>
      </w:r>
      <w:r w:rsidR="005E6263" w:rsidRPr="002609B6">
        <w:rPr>
          <w:rFonts w:ascii="Helvetica" w:eastAsia="Times New Roman" w:hAnsi="Helvetica" w:cs="Times New Roman"/>
          <w:color w:val="000000" w:themeColor="text1"/>
          <w:sz w:val="24"/>
          <w:szCs w:val="24"/>
          <w:lang w:eastAsia="de-AT"/>
        </w:rPr>
        <w:t xml:space="preserve">en </w:t>
      </w:r>
      <w:r w:rsidRPr="002609B6">
        <w:rPr>
          <w:rFonts w:ascii="Helvetica" w:eastAsia="Times New Roman" w:hAnsi="Helvetica" w:cs="Times New Roman"/>
          <w:color w:val="000000" w:themeColor="text1"/>
          <w:sz w:val="24"/>
          <w:szCs w:val="24"/>
          <w:lang w:eastAsia="de-AT"/>
        </w:rPr>
        <w:t xml:space="preserve">(in %) aller Veränderungen der drei Tumoren wieder. </w:t>
      </w:r>
    </w:p>
    <w:p w14:paraId="71940E26" w14:textId="77777777" w:rsidR="00772396" w:rsidRPr="002609B6" w:rsidRDefault="00772396">
      <w:pPr>
        <w:rPr>
          <w:rFonts w:ascii="Helvetica" w:eastAsia="Times New Roman" w:hAnsi="Helvetica" w:cs="Times New Roman"/>
          <w:color w:val="000000" w:themeColor="text1"/>
          <w:sz w:val="24"/>
          <w:szCs w:val="24"/>
          <w:lang w:eastAsia="de-AT"/>
        </w:rPr>
      </w:pPr>
      <w:r w:rsidRPr="002609B6">
        <w:rPr>
          <w:rFonts w:ascii="Helvetica" w:eastAsia="Times New Roman" w:hAnsi="Helvetica" w:cs="Times New Roman"/>
          <w:color w:val="000000" w:themeColor="text1"/>
          <w:sz w:val="24"/>
          <w:szCs w:val="24"/>
          <w:lang w:eastAsia="de-AT"/>
        </w:rPr>
        <w:br w:type="page"/>
      </w:r>
    </w:p>
    <w:p w14:paraId="57EFB499" w14:textId="77777777" w:rsidR="00772396" w:rsidRPr="002609B6" w:rsidRDefault="00772396" w:rsidP="00003E7D">
      <w:pPr>
        <w:spacing w:before="100" w:beforeAutospacing="1" w:after="100" w:afterAutospacing="1" w:line="240" w:lineRule="auto"/>
        <w:rPr>
          <w:rFonts w:ascii="Helvetica" w:eastAsia="Times New Roman" w:hAnsi="Helvetica" w:cs="Times New Roman"/>
          <w:color w:val="000000" w:themeColor="text1"/>
          <w:sz w:val="24"/>
          <w:szCs w:val="24"/>
          <w:lang w:eastAsia="de-AT"/>
        </w:rPr>
      </w:pPr>
    </w:p>
    <w:p w14:paraId="21F047E5" w14:textId="77777777" w:rsidR="00772396" w:rsidRPr="002609B6" w:rsidRDefault="00772396" w:rsidP="00003E7D">
      <w:pPr>
        <w:spacing w:before="100" w:beforeAutospacing="1" w:after="100" w:afterAutospacing="1" w:line="240" w:lineRule="auto"/>
        <w:rPr>
          <w:rFonts w:ascii="Helvetica" w:eastAsia="Times New Roman" w:hAnsi="Helvetica" w:cs="Times New Roman"/>
          <w:color w:val="000000" w:themeColor="text1"/>
          <w:sz w:val="24"/>
          <w:szCs w:val="24"/>
          <w:lang w:eastAsia="de-AT"/>
        </w:rPr>
      </w:pPr>
    </w:p>
    <w:p w14:paraId="1A02EEC4" w14:textId="77777777" w:rsidR="00003E7D" w:rsidRPr="002609B6" w:rsidRDefault="00003E7D" w:rsidP="00003E7D">
      <w:pPr>
        <w:spacing w:before="100" w:beforeAutospacing="1" w:after="100" w:afterAutospacing="1" w:line="240" w:lineRule="auto"/>
        <w:outlineLvl w:val="1"/>
        <w:rPr>
          <w:rFonts w:ascii="Helvetica" w:eastAsia="Times New Roman" w:hAnsi="Helvetica" w:cs="Times New Roman"/>
          <w:b/>
          <w:bCs/>
          <w:color w:val="000000" w:themeColor="text1"/>
          <w:sz w:val="24"/>
          <w:szCs w:val="24"/>
          <w:lang w:eastAsia="de-AT"/>
        </w:rPr>
      </w:pPr>
      <w:r w:rsidRPr="002609B6">
        <w:rPr>
          <w:rFonts w:ascii="Helvetica" w:eastAsia="Times New Roman" w:hAnsi="Helvetica" w:cs="Times New Roman"/>
          <w:b/>
          <w:bCs/>
          <w:color w:val="000000" w:themeColor="text1"/>
          <w:sz w:val="24"/>
          <w:szCs w:val="24"/>
          <w:lang w:eastAsia="de-AT"/>
        </w:rPr>
        <w:t>Nachweis disseminierter Tumorzellen im Blut und Knochenmark</w:t>
      </w:r>
    </w:p>
    <w:tbl>
      <w:tblPr>
        <w:tblW w:w="4890" w:type="dxa"/>
        <w:tblCellSpacing w:w="15" w:type="dxa"/>
        <w:tblCellMar>
          <w:top w:w="15" w:type="dxa"/>
          <w:left w:w="15" w:type="dxa"/>
          <w:bottom w:w="15" w:type="dxa"/>
          <w:right w:w="15" w:type="dxa"/>
        </w:tblCellMar>
        <w:tblLook w:val="04A0" w:firstRow="1" w:lastRow="0" w:firstColumn="1" w:lastColumn="0" w:noHBand="0" w:noVBand="1"/>
      </w:tblPr>
      <w:tblGrid>
        <w:gridCol w:w="4890"/>
      </w:tblGrid>
      <w:tr w:rsidR="00003E7D" w:rsidRPr="002609B6" w14:paraId="611581C2" w14:textId="77777777" w:rsidTr="00BB1C0E">
        <w:trPr>
          <w:tblCellSpacing w:w="15" w:type="dxa"/>
        </w:trPr>
        <w:tc>
          <w:tcPr>
            <w:tcW w:w="0" w:type="auto"/>
            <w:vAlign w:val="center"/>
            <w:hideMark/>
          </w:tcPr>
          <w:p w14:paraId="7D8E8F1F" w14:textId="77777777" w:rsidR="00003E7D" w:rsidRPr="002609B6" w:rsidRDefault="00003E7D" w:rsidP="00003E7D">
            <w:pPr>
              <w:spacing w:after="0" w:line="240" w:lineRule="auto"/>
              <w:rPr>
                <w:rFonts w:ascii="Helvetica" w:eastAsia="Times New Roman" w:hAnsi="Helvetica" w:cs="Times New Roman"/>
                <w:color w:val="000000" w:themeColor="text1"/>
                <w:sz w:val="24"/>
                <w:szCs w:val="24"/>
                <w:lang w:eastAsia="de-AT"/>
              </w:rPr>
            </w:pPr>
            <w:r w:rsidRPr="002609B6">
              <w:rPr>
                <w:rFonts w:ascii="Helvetica" w:eastAsia="Times New Roman" w:hAnsi="Helvetica" w:cs="Times New Roman"/>
                <w:noProof/>
                <w:color w:val="000000" w:themeColor="text1"/>
                <w:sz w:val="24"/>
                <w:szCs w:val="24"/>
                <w:lang w:val="de-DE" w:eastAsia="de-DE"/>
              </w:rPr>
              <w:drawing>
                <wp:inline distT="0" distB="0" distL="0" distR="0" wp14:anchorId="7EA49D44" wp14:editId="0C322E25">
                  <wp:extent cx="3048000" cy="2040255"/>
                  <wp:effectExtent l="0" t="0" r="0" b="0"/>
                  <wp:docPr id="2" name="Grafik 2" descr="http://www.kinderkrebsforschung.at/_images/1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nderkrebsforschung.at/_images/124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040255"/>
                          </a:xfrm>
                          <a:prstGeom prst="rect">
                            <a:avLst/>
                          </a:prstGeom>
                          <a:noFill/>
                          <a:ln>
                            <a:noFill/>
                          </a:ln>
                        </pic:spPr>
                      </pic:pic>
                    </a:graphicData>
                  </a:graphic>
                </wp:inline>
              </w:drawing>
            </w:r>
          </w:p>
        </w:tc>
      </w:tr>
      <w:tr w:rsidR="00003E7D" w:rsidRPr="002609B6" w14:paraId="0FCAC871" w14:textId="77777777" w:rsidTr="00BB1C0E">
        <w:trPr>
          <w:tblCellSpacing w:w="15" w:type="dxa"/>
        </w:trPr>
        <w:tc>
          <w:tcPr>
            <w:tcW w:w="0" w:type="auto"/>
            <w:vAlign w:val="center"/>
            <w:hideMark/>
          </w:tcPr>
          <w:p w14:paraId="111FE617" w14:textId="77777777" w:rsidR="00003E7D" w:rsidRPr="002609B6" w:rsidRDefault="00003E7D" w:rsidP="00003E7D">
            <w:pPr>
              <w:spacing w:after="0" w:line="240" w:lineRule="auto"/>
              <w:rPr>
                <w:rFonts w:ascii="Helvetica" w:eastAsia="Times New Roman" w:hAnsi="Helvetica" w:cs="Times New Roman"/>
                <w:color w:val="000000" w:themeColor="text1"/>
                <w:sz w:val="24"/>
                <w:szCs w:val="24"/>
                <w:lang w:eastAsia="de-AT"/>
              </w:rPr>
            </w:pPr>
          </w:p>
        </w:tc>
      </w:tr>
    </w:tbl>
    <w:p w14:paraId="7178407C" w14:textId="77777777" w:rsidR="00003E7D" w:rsidRPr="002609B6" w:rsidRDefault="00BB1C0E" w:rsidP="00684FEF">
      <w:pPr>
        <w:rPr>
          <w:rFonts w:ascii="Helvetica" w:hAnsi="Helvetica" w:cs="Times New Roman"/>
          <w:color w:val="000000" w:themeColor="text1"/>
          <w:sz w:val="24"/>
          <w:szCs w:val="24"/>
        </w:rPr>
      </w:pPr>
      <w:r w:rsidRPr="002609B6">
        <w:rPr>
          <w:rFonts w:ascii="Helvetica" w:eastAsia="Times New Roman" w:hAnsi="Helvetica" w:cs="Times New Roman"/>
          <w:color w:val="000000" w:themeColor="text1"/>
          <w:sz w:val="24"/>
          <w:szCs w:val="24"/>
          <w:lang w:eastAsia="de-AT"/>
        </w:rPr>
        <w:t xml:space="preserve">Die automatische Analyse von Knochenmark-, Blut- und </w:t>
      </w:r>
      <w:proofErr w:type="spellStart"/>
      <w:r w:rsidRPr="002609B6">
        <w:rPr>
          <w:rFonts w:ascii="Helvetica" w:eastAsia="Times New Roman" w:hAnsi="Helvetica" w:cs="Times New Roman"/>
          <w:color w:val="000000" w:themeColor="text1"/>
          <w:sz w:val="24"/>
          <w:szCs w:val="24"/>
          <w:lang w:eastAsia="de-AT"/>
        </w:rPr>
        <w:t>Aphereseproben</w:t>
      </w:r>
      <w:proofErr w:type="spellEnd"/>
      <w:r w:rsidRPr="002609B6">
        <w:rPr>
          <w:rFonts w:ascii="Helvetica" w:eastAsia="Times New Roman" w:hAnsi="Helvetica" w:cs="Times New Roman"/>
          <w:color w:val="000000" w:themeColor="text1"/>
          <w:sz w:val="24"/>
          <w:szCs w:val="24"/>
          <w:lang w:eastAsia="de-AT"/>
        </w:rPr>
        <w:t xml:space="preserve"> stellt e</w:t>
      </w:r>
      <w:r w:rsidR="00003E7D" w:rsidRPr="002609B6">
        <w:rPr>
          <w:rFonts w:ascii="Helvetica" w:eastAsia="Times New Roman" w:hAnsi="Helvetica" w:cs="Times New Roman"/>
          <w:color w:val="000000" w:themeColor="text1"/>
          <w:sz w:val="24"/>
          <w:szCs w:val="24"/>
          <w:lang w:eastAsia="de-AT"/>
        </w:rPr>
        <w:t>inen weiteren</w:t>
      </w:r>
      <w:r w:rsidRPr="002609B6">
        <w:rPr>
          <w:rFonts w:ascii="Helvetica" w:eastAsia="Times New Roman" w:hAnsi="Helvetica" w:cs="Times New Roman"/>
          <w:color w:val="000000" w:themeColor="text1"/>
          <w:sz w:val="24"/>
          <w:szCs w:val="24"/>
          <w:lang w:eastAsia="de-AT"/>
        </w:rPr>
        <w:t xml:space="preserve">, ebenfalls unmittelbar klinisch relevanten, </w:t>
      </w:r>
      <w:r w:rsidR="00003E7D" w:rsidRPr="002609B6">
        <w:rPr>
          <w:rFonts w:ascii="Helvetica" w:eastAsia="Times New Roman" w:hAnsi="Helvetica" w:cs="Times New Roman"/>
          <w:color w:val="000000" w:themeColor="text1"/>
          <w:sz w:val="24"/>
          <w:szCs w:val="24"/>
          <w:lang w:eastAsia="de-AT"/>
        </w:rPr>
        <w:t xml:space="preserve">Schwerpunkt unserer Gruppe dar. In den letzten zwei Jahren konnten wir in Zusammenarbeit mit MetaSystems und </w:t>
      </w:r>
      <w:r w:rsidR="00071D9F" w:rsidRPr="002609B6">
        <w:rPr>
          <w:rFonts w:ascii="Helvetica" w:eastAsia="Times New Roman" w:hAnsi="Helvetica" w:cs="Times New Roman"/>
          <w:color w:val="000000" w:themeColor="text1"/>
          <w:sz w:val="24"/>
          <w:szCs w:val="24"/>
          <w:lang w:eastAsia="de-AT"/>
        </w:rPr>
        <w:t xml:space="preserve">mit </w:t>
      </w:r>
      <w:r w:rsidR="00003E7D" w:rsidRPr="002609B6">
        <w:rPr>
          <w:rFonts w:ascii="Helvetica" w:eastAsia="Times New Roman" w:hAnsi="Helvetica" w:cs="Times New Roman"/>
          <w:color w:val="000000" w:themeColor="text1"/>
          <w:sz w:val="24"/>
          <w:szCs w:val="24"/>
          <w:lang w:eastAsia="de-AT"/>
        </w:rPr>
        <w:t>Unterstützung der Firma Zeiss Austria ein Gerät (</w:t>
      </w:r>
      <w:r w:rsidR="00853841" w:rsidRPr="002609B6">
        <w:rPr>
          <w:rFonts w:ascii="Helvetica" w:eastAsia="Times New Roman" w:hAnsi="Helvetica" w:cs="Times New Roman"/>
          <w:color w:val="000000" w:themeColor="text1"/>
          <w:sz w:val="24"/>
          <w:szCs w:val="24"/>
          <w:lang w:eastAsia="de-AT"/>
        </w:rPr>
        <w:t>RCDetect</w:t>
      </w:r>
      <w:r w:rsidR="00003E7D" w:rsidRPr="002609B6">
        <w:rPr>
          <w:rFonts w:ascii="Helvetica" w:eastAsia="Times New Roman" w:hAnsi="Helvetica" w:cs="Times New Roman"/>
          <w:color w:val="000000" w:themeColor="text1"/>
          <w:sz w:val="24"/>
          <w:szCs w:val="24"/>
          <w:lang w:eastAsia="de-AT"/>
        </w:rPr>
        <w:t xml:space="preserve">) entwickeln, mit welchem man in Blut- oder Knochenmarkproben vorhandene Tumorzellen eindeutig </w:t>
      </w:r>
      <w:r w:rsidRPr="002609B6">
        <w:rPr>
          <w:rFonts w:ascii="Helvetica" w:eastAsia="Times New Roman" w:hAnsi="Helvetica" w:cs="Times New Roman"/>
          <w:color w:val="000000" w:themeColor="text1"/>
          <w:sz w:val="24"/>
          <w:szCs w:val="24"/>
          <w:lang w:eastAsia="de-AT"/>
        </w:rPr>
        <w:t xml:space="preserve">identifizieren </w:t>
      </w:r>
      <w:r w:rsidR="00003E7D" w:rsidRPr="002609B6">
        <w:rPr>
          <w:rFonts w:ascii="Helvetica" w:eastAsia="Times New Roman" w:hAnsi="Helvetica" w:cs="Times New Roman"/>
          <w:color w:val="000000" w:themeColor="text1"/>
          <w:sz w:val="24"/>
          <w:szCs w:val="24"/>
          <w:lang w:eastAsia="de-AT"/>
        </w:rPr>
        <w:t>und quantifizieren kann (</w:t>
      </w:r>
      <w:hyperlink r:id="rId16" w:history="1">
        <w:r w:rsidR="00CE5D0E" w:rsidRPr="002609B6">
          <w:rPr>
            <w:rStyle w:val="Link"/>
            <w:rFonts w:ascii="Helvetica" w:hAnsi="Helvetica" w:cs="Times New Roman"/>
            <w:color w:val="000000" w:themeColor="text1"/>
            <w:sz w:val="24"/>
            <w:szCs w:val="24"/>
          </w:rPr>
          <w:t>Ambros et al. 2003</w:t>
        </w:r>
      </w:hyperlink>
      <w:r w:rsidR="00071D9F" w:rsidRPr="002609B6">
        <w:rPr>
          <w:rFonts w:ascii="Helvetica" w:hAnsi="Helvetica" w:cs="Times New Roman"/>
          <w:color w:val="000000" w:themeColor="text1"/>
          <w:sz w:val="24"/>
          <w:szCs w:val="24"/>
        </w:rPr>
        <w:t>;</w:t>
      </w:r>
      <w:r w:rsidR="00CE5D0E" w:rsidRPr="002609B6">
        <w:rPr>
          <w:rFonts w:ascii="Helvetica" w:hAnsi="Helvetica" w:cs="Times New Roman"/>
          <w:color w:val="000000" w:themeColor="text1"/>
          <w:sz w:val="24"/>
          <w:szCs w:val="24"/>
        </w:rPr>
        <w:t xml:space="preserve"> </w:t>
      </w:r>
      <w:hyperlink r:id="rId17" w:history="1">
        <w:proofErr w:type="spellStart"/>
        <w:r w:rsidR="00CE5D0E" w:rsidRPr="002609B6">
          <w:rPr>
            <w:rStyle w:val="Link"/>
            <w:rFonts w:ascii="Helvetica" w:hAnsi="Helvetica" w:cs="Times New Roman"/>
            <w:color w:val="000000" w:themeColor="text1"/>
            <w:sz w:val="24"/>
            <w:szCs w:val="24"/>
          </w:rPr>
          <w:t>Méhes</w:t>
        </w:r>
        <w:proofErr w:type="spellEnd"/>
        <w:r w:rsidR="00CE5D0E" w:rsidRPr="002609B6">
          <w:rPr>
            <w:rStyle w:val="Link"/>
            <w:rFonts w:ascii="Helvetica" w:hAnsi="Helvetica" w:cs="Times New Roman"/>
            <w:color w:val="000000" w:themeColor="text1"/>
            <w:sz w:val="24"/>
            <w:szCs w:val="24"/>
          </w:rPr>
          <w:t xml:space="preserve"> </w:t>
        </w:r>
        <w:r w:rsidR="00675C7F" w:rsidRPr="002609B6">
          <w:rPr>
            <w:rStyle w:val="Link"/>
            <w:rFonts w:ascii="Helvetica" w:hAnsi="Helvetica" w:cs="Times New Roman"/>
            <w:color w:val="000000" w:themeColor="text1"/>
            <w:sz w:val="24"/>
            <w:szCs w:val="24"/>
          </w:rPr>
          <w:t xml:space="preserve">et al. </w:t>
        </w:r>
        <w:r w:rsidR="00CE5D0E" w:rsidRPr="002609B6">
          <w:rPr>
            <w:rStyle w:val="Link"/>
            <w:rFonts w:ascii="Helvetica" w:hAnsi="Helvetica" w:cs="Times New Roman"/>
            <w:color w:val="000000" w:themeColor="text1"/>
            <w:sz w:val="24"/>
            <w:szCs w:val="24"/>
          </w:rPr>
          <w:t>2003</w:t>
        </w:r>
      </w:hyperlink>
      <w:r w:rsidR="00003E7D" w:rsidRPr="002609B6">
        <w:rPr>
          <w:rFonts w:ascii="Helvetica" w:eastAsia="Times New Roman" w:hAnsi="Helvetica" w:cs="Times New Roman"/>
          <w:color w:val="000000" w:themeColor="text1"/>
          <w:sz w:val="24"/>
          <w:szCs w:val="24"/>
          <w:lang w:eastAsia="de-AT"/>
        </w:rPr>
        <w:t>)</w:t>
      </w:r>
      <w:r w:rsidR="00071D9F" w:rsidRPr="002609B6">
        <w:rPr>
          <w:rFonts w:ascii="Helvetica" w:eastAsia="Times New Roman" w:hAnsi="Helvetica" w:cs="Times New Roman"/>
          <w:color w:val="000000" w:themeColor="text1"/>
          <w:sz w:val="24"/>
          <w:szCs w:val="24"/>
          <w:lang w:eastAsia="de-AT"/>
        </w:rPr>
        <w:t>. B</w:t>
      </w:r>
      <w:r w:rsidR="00003E7D" w:rsidRPr="002609B6">
        <w:rPr>
          <w:rFonts w:ascii="Helvetica" w:eastAsia="Times New Roman" w:hAnsi="Helvetica" w:cs="Times New Roman"/>
          <w:color w:val="000000" w:themeColor="text1"/>
          <w:sz w:val="24"/>
          <w:szCs w:val="24"/>
          <w:lang w:eastAsia="de-AT"/>
        </w:rPr>
        <w:t>eide Kriterien waren durch alle bis heute verfügbaren Methoden nicht, oder zumindest nicht in Detektionsbereichen von unter 1 Tumorzelle in einer Million Normalzellen möglich. </w:t>
      </w:r>
    </w:p>
    <w:tbl>
      <w:tblPr>
        <w:tblW w:w="4800" w:type="dxa"/>
        <w:tblCellSpacing w:w="15" w:type="dxa"/>
        <w:tblInd w:w="150" w:type="dxa"/>
        <w:tblCellMar>
          <w:top w:w="15" w:type="dxa"/>
          <w:left w:w="15" w:type="dxa"/>
          <w:bottom w:w="15" w:type="dxa"/>
          <w:right w:w="15" w:type="dxa"/>
        </w:tblCellMar>
        <w:tblLook w:val="04A0" w:firstRow="1" w:lastRow="0" w:firstColumn="1" w:lastColumn="0" w:noHBand="0" w:noVBand="1"/>
      </w:tblPr>
      <w:tblGrid>
        <w:gridCol w:w="4890"/>
      </w:tblGrid>
      <w:tr w:rsidR="00003E7D" w:rsidRPr="002609B6" w14:paraId="412A4E85" w14:textId="77777777" w:rsidTr="00003E7D">
        <w:trPr>
          <w:tblCellSpacing w:w="15" w:type="dxa"/>
        </w:trPr>
        <w:tc>
          <w:tcPr>
            <w:tcW w:w="0" w:type="auto"/>
            <w:vAlign w:val="center"/>
            <w:hideMark/>
          </w:tcPr>
          <w:p w14:paraId="2D4EC00C" w14:textId="77777777" w:rsidR="00003E7D" w:rsidRPr="002609B6" w:rsidRDefault="00003E7D" w:rsidP="00003E7D">
            <w:pPr>
              <w:spacing w:after="0" w:line="240" w:lineRule="auto"/>
              <w:rPr>
                <w:rFonts w:ascii="Helvetica" w:eastAsia="Times New Roman" w:hAnsi="Helvetica" w:cs="Times New Roman"/>
                <w:color w:val="000000" w:themeColor="text1"/>
                <w:sz w:val="24"/>
                <w:szCs w:val="24"/>
                <w:lang w:eastAsia="de-AT"/>
              </w:rPr>
            </w:pPr>
            <w:r w:rsidRPr="002609B6">
              <w:rPr>
                <w:rFonts w:ascii="Helvetica" w:eastAsia="Times New Roman" w:hAnsi="Helvetica" w:cs="Times New Roman"/>
                <w:noProof/>
                <w:color w:val="000000" w:themeColor="text1"/>
                <w:sz w:val="24"/>
                <w:szCs w:val="24"/>
                <w:lang w:val="de-DE" w:eastAsia="de-DE"/>
              </w:rPr>
              <w:drawing>
                <wp:inline distT="0" distB="0" distL="0" distR="0" wp14:anchorId="7C20FF67" wp14:editId="18F31AF1">
                  <wp:extent cx="3048000" cy="2014855"/>
                  <wp:effectExtent l="0" t="0" r="0" b="4445"/>
                  <wp:docPr id="1" name="Grafik 1" descr="http://www.kinderkrebsforschung.at/_images/1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inderkrebsforschung.at/_images/1245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014855"/>
                          </a:xfrm>
                          <a:prstGeom prst="rect">
                            <a:avLst/>
                          </a:prstGeom>
                          <a:noFill/>
                          <a:ln>
                            <a:noFill/>
                          </a:ln>
                        </pic:spPr>
                      </pic:pic>
                    </a:graphicData>
                  </a:graphic>
                </wp:inline>
              </w:drawing>
            </w:r>
          </w:p>
        </w:tc>
      </w:tr>
      <w:tr w:rsidR="00003E7D" w:rsidRPr="002609B6" w14:paraId="6DB4BC77" w14:textId="77777777" w:rsidTr="00003E7D">
        <w:trPr>
          <w:tblCellSpacing w:w="15" w:type="dxa"/>
        </w:trPr>
        <w:tc>
          <w:tcPr>
            <w:tcW w:w="0" w:type="auto"/>
            <w:vAlign w:val="center"/>
            <w:hideMark/>
          </w:tcPr>
          <w:p w14:paraId="0F132D12" w14:textId="77777777" w:rsidR="00003E7D" w:rsidRPr="002609B6" w:rsidRDefault="00003E7D" w:rsidP="00003E7D">
            <w:pPr>
              <w:spacing w:after="0" w:line="240" w:lineRule="auto"/>
              <w:rPr>
                <w:rFonts w:ascii="Helvetica" w:eastAsia="Times New Roman" w:hAnsi="Helvetica" w:cs="Times New Roman"/>
                <w:color w:val="000000" w:themeColor="text1"/>
                <w:sz w:val="24"/>
                <w:szCs w:val="24"/>
                <w:lang w:eastAsia="de-AT"/>
              </w:rPr>
            </w:pPr>
          </w:p>
        </w:tc>
      </w:tr>
    </w:tbl>
    <w:p w14:paraId="49AF1286" w14:textId="77777777" w:rsidR="00647CB6" w:rsidRPr="002609B6" w:rsidRDefault="00003E7D" w:rsidP="00003E7D">
      <w:pPr>
        <w:spacing w:before="100" w:beforeAutospacing="1" w:after="100" w:afterAutospacing="1" w:line="240" w:lineRule="auto"/>
        <w:rPr>
          <w:rFonts w:ascii="Helvetica" w:eastAsia="Times New Roman" w:hAnsi="Helvetica" w:cs="Times New Roman"/>
          <w:color w:val="000000" w:themeColor="text1"/>
          <w:sz w:val="24"/>
          <w:szCs w:val="24"/>
          <w:lang w:eastAsia="de-AT"/>
        </w:rPr>
      </w:pPr>
      <w:r w:rsidRPr="002609B6">
        <w:rPr>
          <w:rFonts w:ascii="Helvetica" w:eastAsia="Times New Roman" w:hAnsi="Helvetica" w:cs="Times New Roman"/>
          <w:color w:val="000000" w:themeColor="text1"/>
          <w:sz w:val="24"/>
          <w:szCs w:val="24"/>
          <w:lang w:eastAsia="de-AT"/>
        </w:rPr>
        <w:t xml:space="preserve">Neben der </w:t>
      </w:r>
      <w:r w:rsidR="00F336F6" w:rsidRPr="002609B6">
        <w:rPr>
          <w:rFonts w:ascii="Helvetica" w:eastAsia="Times New Roman" w:hAnsi="Helvetica" w:cs="Times New Roman"/>
          <w:color w:val="000000" w:themeColor="text1"/>
          <w:sz w:val="24"/>
          <w:szCs w:val="24"/>
          <w:lang w:eastAsia="de-AT"/>
        </w:rPr>
        <w:t xml:space="preserve">exakten </w:t>
      </w:r>
      <w:r w:rsidRPr="002609B6">
        <w:rPr>
          <w:rFonts w:ascii="Helvetica" w:eastAsia="Times New Roman" w:hAnsi="Helvetica" w:cs="Times New Roman"/>
          <w:color w:val="000000" w:themeColor="text1"/>
          <w:sz w:val="24"/>
          <w:szCs w:val="24"/>
          <w:lang w:eastAsia="de-AT"/>
        </w:rPr>
        <w:t xml:space="preserve">Quantifizierung der untersuchten Tumorzellen </w:t>
      </w:r>
      <w:bookmarkStart w:id="0" w:name="_GoBack"/>
      <w:bookmarkEnd w:id="0"/>
      <w:r w:rsidRPr="002609B6">
        <w:rPr>
          <w:rFonts w:ascii="Helvetica" w:eastAsia="Times New Roman" w:hAnsi="Helvetica" w:cs="Times New Roman"/>
          <w:color w:val="000000" w:themeColor="text1"/>
          <w:sz w:val="24"/>
          <w:szCs w:val="24"/>
          <w:lang w:eastAsia="de-AT"/>
        </w:rPr>
        <w:t xml:space="preserve">bzw. Normalzellen können wir durch ein sequentielles immunologisches und molekulargenetisches Verfahren die Tumorzellinfiltrate eindeutig identifizieren und auch weiterführende Untersuchungen über die </w:t>
      </w:r>
      <w:r w:rsidR="00F336F6" w:rsidRPr="002609B6">
        <w:rPr>
          <w:rFonts w:ascii="Helvetica" w:eastAsia="Times New Roman" w:hAnsi="Helvetica" w:cs="Times New Roman"/>
          <w:color w:val="000000" w:themeColor="text1"/>
          <w:sz w:val="24"/>
          <w:szCs w:val="24"/>
          <w:lang w:eastAsia="de-AT"/>
        </w:rPr>
        <w:t>patho</w:t>
      </w:r>
      <w:r w:rsidRPr="002609B6">
        <w:rPr>
          <w:rFonts w:ascii="Helvetica" w:eastAsia="Times New Roman" w:hAnsi="Helvetica" w:cs="Times New Roman"/>
          <w:color w:val="000000" w:themeColor="text1"/>
          <w:sz w:val="24"/>
          <w:szCs w:val="24"/>
          <w:lang w:eastAsia="de-AT"/>
        </w:rPr>
        <w:t xml:space="preserve">physiologischen Eigenschaften von disseminierten Tumorzellen durchführen. </w:t>
      </w:r>
      <w:r w:rsidR="00902E5D" w:rsidRPr="002609B6">
        <w:rPr>
          <w:rFonts w:ascii="Helvetica" w:eastAsia="Times New Roman" w:hAnsi="Helvetica" w:cs="Times New Roman"/>
          <w:color w:val="000000" w:themeColor="text1"/>
          <w:sz w:val="24"/>
          <w:szCs w:val="24"/>
          <w:lang w:eastAsia="de-AT"/>
        </w:rPr>
        <w:t>(</w:t>
      </w:r>
      <w:hyperlink r:id="rId19" w:history="1">
        <w:r w:rsidR="00902E5D" w:rsidRPr="002609B6">
          <w:rPr>
            <w:rStyle w:val="Link"/>
            <w:rFonts w:ascii="Helvetica" w:eastAsia="Times New Roman" w:hAnsi="Helvetica" w:cs="Times New Roman"/>
            <w:color w:val="000000" w:themeColor="text1"/>
            <w:sz w:val="24"/>
            <w:szCs w:val="24"/>
            <w:lang w:eastAsia="de-AT"/>
          </w:rPr>
          <w:t>Abbasi et al. 2015</w:t>
        </w:r>
      </w:hyperlink>
      <w:r w:rsidR="00902E5D" w:rsidRPr="002609B6">
        <w:rPr>
          <w:rFonts w:ascii="Helvetica" w:eastAsia="Times New Roman" w:hAnsi="Helvetica" w:cs="Times New Roman"/>
          <w:color w:val="000000" w:themeColor="text1"/>
          <w:sz w:val="24"/>
          <w:szCs w:val="24"/>
          <w:lang w:eastAsia="de-AT"/>
        </w:rPr>
        <w:t xml:space="preserve">). </w:t>
      </w:r>
    </w:p>
    <w:p w14:paraId="5C666ABB" w14:textId="77777777" w:rsidR="00003E7D" w:rsidRPr="002609B6" w:rsidRDefault="00003E7D" w:rsidP="00003E7D">
      <w:pPr>
        <w:spacing w:before="100" w:beforeAutospacing="1" w:after="100" w:afterAutospacing="1" w:line="240" w:lineRule="auto"/>
        <w:rPr>
          <w:rFonts w:ascii="Helvetica" w:eastAsia="Times New Roman" w:hAnsi="Helvetica" w:cs="Times New Roman"/>
          <w:color w:val="000000" w:themeColor="text1"/>
          <w:sz w:val="24"/>
          <w:szCs w:val="24"/>
          <w:lang w:eastAsia="de-AT"/>
        </w:rPr>
      </w:pPr>
      <w:r w:rsidRPr="002609B6">
        <w:rPr>
          <w:rFonts w:ascii="Helvetica" w:eastAsia="Times New Roman" w:hAnsi="Helvetica" w:cs="Times New Roman"/>
          <w:color w:val="000000" w:themeColor="text1"/>
          <w:sz w:val="24"/>
          <w:szCs w:val="24"/>
          <w:lang w:eastAsia="de-AT"/>
        </w:rPr>
        <w:lastRenderedPageBreak/>
        <w:t>Erstmals stoßen wir auch nicht mehr an methodische Grenzen bei der Auffindung von seltenen Tumorzellen in Blut, Anzahl der Zellen</w:t>
      </w:r>
      <w:r w:rsidR="00F336F6" w:rsidRPr="002609B6">
        <w:rPr>
          <w:rFonts w:ascii="Helvetica" w:eastAsia="Times New Roman" w:hAnsi="Helvetica" w:cs="Times New Roman"/>
          <w:color w:val="000000" w:themeColor="text1"/>
          <w:sz w:val="24"/>
          <w:szCs w:val="24"/>
          <w:lang w:eastAsia="de-AT"/>
        </w:rPr>
        <w:t>,</w:t>
      </w:r>
      <w:r w:rsidRPr="002609B6">
        <w:rPr>
          <w:rFonts w:ascii="Helvetica" w:eastAsia="Times New Roman" w:hAnsi="Helvetica" w:cs="Times New Roman"/>
          <w:color w:val="000000" w:themeColor="text1"/>
          <w:sz w:val="24"/>
          <w:szCs w:val="24"/>
          <w:lang w:eastAsia="de-AT"/>
        </w:rPr>
        <w:t xml:space="preserve"> die für die Analyse zur Verfügung stehen, aus. Dies ist besonders</w:t>
      </w:r>
      <w:r w:rsidR="00F336F6" w:rsidRPr="002609B6">
        <w:rPr>
          <w:rFonts w:ascii="Helvetica" w:eastAsia="Times New Roman" w:hAnsi="Helvetica" w:cs="Times New Roman"/>
          <w:color w:val="000000" w:themeColor="text1"/>
          <w:sz w:val="24"/>
          <w:szCs w:val="24"/>
          <w:lang w:eastAsia="de-AT"/>
        </w:rPr>
        <w:t xml:space="preserve"> wichtig</w:t>
      </w:r>
      <w:r w:rsidRPr="002609B6">
        <w:rPr>
          <w:rFonts w:ascii="Helvetica" w:eastAsia="Times New Roman" w:hAnsi="Helvetica" w:cs="Times New Roman"/>
          <w:color w:val="000000" w:themeColor="text1"/>
          <w:sz w:val="24"/>
          <w:szCs w:val="24"/>
          <w:lang w:eastAsia="de-AT"/>
        </w:rPr>
        <w:t xml:space="preserve"> bei der Kontrolle von Blutprodukten</w:t>
      </w:r>
      <w:r w:rsidR="00F336F6" w:rsidRPr="002609B6">
        <w:rPr>
          <w:rFonts w:ascii="Helvetica" w:eastAsia="Times New Roman" w:hAnsi="Helvetica" w:cs="Times New Roman"/>
          <w:color w:val="000000" w:themeColor="text1"/>
          <w:sz w:val="24"/>
          <w:szCs w:val="24"/>
          <w:lang w:eastAsia="de-AT"/>
        </w:rPr>
        <w:t>, die</w:t>
      </w:r>
      <w:r w:rsidR="009B6461" w:rsidRPr="002609B6">
        <w:rPr>
          <w:rFonts w:ascii="Helvetica" w:eastAsia="Times New Roman" w:hAnsi="Helvetica" w:cs="Times New Roman"/>
          <w:color w:val="000000" w:themeColor="text1"/>
          <w:sz w:val="24"/>
          <w:szCs w:val="24"/>
          <w:lang w:eastAsia="de-AT"/>
        </w:rPr>
        <w:t xml:space="preserve"> </w:t>
      </w:r>
      <w:r w:rsidR="00F336F6" w:rsidRPr="002609B6">
        <w:rPr>
          <w:rFonts w:ascii="Helvetica" w:eastAsia="Times New Roman" w:hAnsi="Helvetica" w:cs="Times New Roman"/>
          <w:color w:val="000000" w:themeColor="text1"/>
          <w:sz w:val="24"/>
          <w:szCs w:val="24"/>
          <w:lang w:eastAsia="de-AT"/>
        </w:rPr>
        <w:t xml:space="preserve">nach erfolgter Hochdosischemotherapie für </w:t>
      </w:r>
      <w:proofErr w:type="spellStart"/>
      <w:r w:rsidRPr="002609B6">
        <w:rPr>
          <w:rFonts w:ascii="Helvetica" w:eastAsia="Times New Roman" w:hAnsi="Helvetica" w:cs="Times New Roman"/>
          <w:color w:val="000000" w:themeColor="text1"/>
          <w:sz w:val="24"/>
          <w:szCs w:val="24"/>
          <w:lang w:eastAsia="de-AT"/>
        </w:rPr>
        <w:t>autologe</w:t>
      </w:r>
      <w:proofErr w:type="spellEnd"/>
      <w:r w:rsidRPr="002609B6">
        <w:rPr>
          <w:rFonts w:ascii="Helvetica" w:eastAsia="Times New Roman" w:hAnsi="Helvetica" w:cs="Times New Roman"/>
          <w:color w:val="000000" w:themeColor="text1"/>
          <w:sz w:val="24"/>
          <w:szCs w:val="24"/>
          <w:lang w:eastAsia="de-AT"/>
        </w:rPr>
        <w:t xml:space="preserve"> Stammzelltransplantationen </w:t>
      </w:r>
      <w:r w:rsidR="00F336F6" w:rsidRPr="002609B6">
        <w:rPr>
          <w:rFonts w:ascii="Helvetica" w:eastAsia="Times New Roman" w:hAnsi="Helvetica" w:cs="Times New Roman"/>
          <w:color w:val="000000" w:themeColor="text1"/>
          <w:sz w:val="24"/>
          <w:szCs w:val="24"/>
          <w:lang w:eastAsia="de-AT"/>
        </w:rPr>
        <w:t xml:space="preserve">verwendet werden sollen un daher verläßlich tumorzellfrei sein müssen. </w:t>
      </w:r>
    </w:p>
    <w:p w14:paraId="60196FC8" w14:textId="77777777" w:rsidR="00DA6DF6" w:rsidRPr="002609B6" w:rsidRDefault="00DA6DF6" w:rsidP="00DA6DF6">
      <w:pPr>
        <w:rPr>
          <w:rFonts w:ascii="Helvetica" w:eastAsia="Times New Roman" w:hAnsi="Helvetica" w:cs="Times New Roman"/>
          <w:b/>
          <w:color w:val="000000" w:themeColor="text1"/>
          <w:sz w:val="24"/>
          <w:szCs w:val="24"/>
          <w:lang w:eastAsia="de-AT"/>
        </w:rPr>
      </w:pPr>
      <w:r w:rsidRPr="002609B6">
        <w:rPr>
          <w:rFonts w:ascii="Helvetica" w:eastAsia="Times New Roman" w:hAnsi="Helvetica" w:cs="Times New Roman"/>
          <w:b/>
          <w:color w:val="000000" w:themeColor="text1"/>
          <w:sz w:val="24"/>
          <w:szCs w:val="24"/>
          <w:lang w:eastAsia="de-AT"/>
        </w:rPr>
        <w:t>Seneszente Tumorzellen - ein möglicher zusätzlicher Therapieansatz</w:t>
      </w:r>
    </w:p>
    <w:p w14:paraId="4AE2426B" w14:textId="77777777" w:rsidR="00F90B8B" w:rsidRPr="002609B6" w:rsidRDefault="00647CB6" w:rsidP="00684FEF">
      <w:pPr>
        <w:pStyle w:val="desc"/>
        <w:rPr>
          <w:rFonts w:ascii="Helvetica" w:hAnsi="Helvetica"/>
          <w:color w:val="000000" w:themeColor="text1"/>
          <w:lang w:val="de-AT" w:eastAsia="de-AT"/>
        </w:rPr>
      </w:pPr>
      <w:r w:rsidRPr="002609B6">
        <w:rPr>
          <w:rFonts w:ascii="Helvetica" w:hAnsi="Helvetica"/>
          <w:noProof/>
          <w:color w:val="000000" w:themeColor="text1"/>
          <w:lang w:val="de-DE" w:eastAsia="de-DE"/>
        </w:rPr>
        <w:drawing>
          <wp:anchor distT="0" distB="0" distL="114300" distR="114300" simplePos="0" relativeHeight="251659264" behindDoc="0" locked="0" layoutInCell="1" allowOverlap="1" wp14:anchorId="415D413A" wp14:editId="319C3852">
            <wp:simplePos x="0" y="0"/>
            <wp:positionH relativeFrom="column">
              <wp:posOffset>0</wp:posOffset>
            </wp:positionH>
            <wp:positionV relativeFrom="paragraph">
              <wp:posOffset>3269615</wp:posOffset>
            </wp:positionV>
            <wp:extent cx="5541010" cy="1957705"/>
            <wp:effectExtent l="0" t="0" r="0"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7455"/>
                    <a:stretch/>
                  </pic:blipFill>
                  <pic:spPr bwMode="auto">
                    <a:xfrm>
                      <a:off x="0" y="0"/>
                      <a:ext cx="5541010" cy="195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DF6" w:rsidRPr="002609B6">
        <w:rPr>
          <w:rFonts w:ascii="Helvetica" w:hAnsi="Helvetica"/>
          <w:color w:val="000000" w:themeColor="text1"/>
          <w:lang w:val="de-AT" w:eastAsia="de-AT"/>
        </w:rPr>
        <w:t>Etwa ein Viertel aller</w:t>
      </w:r>
      <w:r w:rsidR="00F90B8B" w:rsidRPr="002609B6">
        <w:rPr>
          <w:rFonts w:ascii="Helvetica" w:hAnsi="Helvetica"/>
          <w:color w:val="000000" w:themeColor="text1"/>
          <w:lang w:val="de-AT" w:eastAsia="de-AT"/>
        </w:rPr>
        <w:t xml:space="preserve"> Neuroblastom</w:t>
      </w:r>
      <w:r w:rsidR="00DA6DF6" w:rsidRPr="002609B6">
        <w:rPr>
          <w:rFonts w:ascii="Helvetica" w:hAnsi="Helvetica"/>
          <w:color w:val="000000" w:themeColor="text1"/>
          <w:lang w:val="de-AT" w:eastAsia="de-AT"/>
        </w:rPr>
        <w:t>e weisen eine</w:t>
      </w:r>
      <w:r w:rsidR="00F90B8B" w:rsidRPr="002609B6">
        <w:rPr>
          <w:rFonts w:ascii="Helvetica" w:hAnsi="Helvetica"/>
          <w:color w:val="000000" w:themeColor="text1"/>
          <w:lang w:val="de-AT" w:eastAsia="de-AT"/>
        </w:rPr>
        <w:t xml:space="preserve"> Amplifikation</w:t>
      </w:r>
      <w:r w:rsidR="00161CEC" w:rsidRPr="002609B6">
        <w:rPr>
          <w:rFonts w:ascii="Helvetica" w:hAnsi="Helvetica"/>
          <w:color w:val="000000" w:themeColor="text1"/>
          <w:lang w:val="de-AT" w:eastAsia="de-AT"/>
        </w:rPr>
        <w:t xml:space="preserve"> (Vervielfachung)</w:t>
      </w:r>
      <w:r w:rsidR="00DA6DF6" w:rsidRPr="002609B6">
        <w:rPr>
          <w:rFonts w:ascii="Helvetica" w:hAnsi="Helvetica"/>
          <w:color w:val="000000" w:themeColor="text1"/>
          <w:lang w:val="de-AT" w:eastAsia="de-AT"/>
        </w:rPr>
        <w:t xml:space="preserve"> des </w:t>
      </w:r>
      <w:r w:rsidR="00DA6DF6" w:rsidRPr="002609B6">
        <w:rPr>
          <w:rFonts w:ascii="Helvetica" w:hAnsi="Helvetica"/>
          <w:i/>
          <w:color w:val="000000" w:themeColor="text1"/>
          <w:lang w:val="de-AT" w:eastAsia="de-AT"/>
        </w:rPr>
        <w:t>MYCN</w:t>
      </w:r>
      <w:r w:rsidR="000942E8" w:rsidRPr="002609B6">
        <w:rPr>
          <w:rFonts w:ascii="Helvetica" w:hAnsi="Helvetica"/>
          <w:color w:val="000000" w:themeColor="text1"/>
          <w:lang w:val="de-AT" w:eastAsia="de-AT"/>
        </w:rPr>
        <w:t>-Gens auf. Die</w:t>
      </w:r>
      <w:r w:rsidR="00161CEC" w:rsidRPr="002609B6">
        <w:rPr>
          <w:rFonts w:ascii="Helvetica" w:hAnsi="Helvetica"/>
          <w:color w:val="000000" w:themeColor="text1"/>
          <w:lang w:val="de-AT" w:eastAsia="de-AT"/>
        </w:rPr>
        <w:t xml:space="preserve"> Anwesenheit von vielen Kopien </w:t>
      </w:r>
      <w:r w:rsidR="00DA6DF6" w:rsidRPr="002609B6">
        <w:rPr>
          <w:rFonts w:ascii="Helvetica" w:hAnsi="Helvetica"/>
          <w:color w:val="000000" w:themeColor="text1"/>
          <w:lang w:val="de-AT" w:eastAsia="de-AT"/>
        </w:rPr>
        <w:t>dieses Onkogens</w:t>
      </w:r>
      <w:r w:rsidR="00161CEC" w:rsidRPr="002609B6">
        <w:rPr>
          <w:rFonts w:ascii="Helvetica" w:hAnsi="Helvetica"/>
          <w:color w:val="000000" w:themeColor="text1"/>
          <w:lang w:val="de-AT" w:eastAsia="de-AT"/>
        </w:rPr>
        <w:t xml:space="preserve"> pro Zelle</w:t>
      </w:r>
      <w:r w:rsidR="00DA6DF6" w:rsidRPr="002609B6">
        <w:rPr>
          <w:rFonts w:ascii="Helvetica" w:hAnsi="Helvetica"/>
          <w:color w:val="000000" w:themeColor="text1"/>
          <w:lang w:val="de-AT" w:eastAsia="de-AT"/>
        </w:rPr>
        <w:t xml:space="preserve"> hat sich als eindeutiger</w:t>
      </w:r>
      <w:r w:rsidR="00F90B8B" w:rsidRPr="002609B6">
        <w:rPr>
          <w:rFonts w:ascii="Helvetica" w:hAnsi="Helvetica"/>
          <w:color w:val="000000" w:themeColor="text1"/>
          <w:lang w:val="de-AT" w:eastAsia="de-AT"/>
        </w:rPr>
        <w:t xml:space="preserve"> Marker für </w:t>
      </w:r>
      <w:r w:rsidR="00133C96" w:rsidRPr="002609B6">
        <w:rPr>
          <w:rFonts w:ascii="Helvetica" w:hAnsi="Helvetica"/>
          <w:color w:val="000000" w:themeColor="text1"/>
          <w:lang w:val="de-AT" w:eastAsia="de-AT"/>
        </w:rPr>
        <w:t xml:space="preserve">ein </w:t>
      </w:r>
      <w:r w:rsidR="002D509B" w:rsidRPr="002609B6">
        <w:rPr>
          <w:rFonts w:ascii="Helvetica" w:hAnsi="Helvetica"/>
          <w:color w:val="000000" w:themeColor="text1"/>
          <w:lang w:val="de-AT" w:eastAsia="de-AT"/>
        </w:rPr>
        <w:t>hochaggres</w:t>
      </w:r>
      <w:r w:rsidR="00512E0D" w:rsidRPr="002609B6">
        <w:rPr>
          <w:rFonts w:ascii="Helvetica" w:hAnsi="Helvetica"/>
          <w:color w:val="000000" w:themeColor="text1"/>
          <w:lang w:val="de-AT" w:eastAsia="de-AT"/>
        </w:rPr>
        <w:t>s</w:t>
      </w:r>
      <w:r w:rsidR="002D509B" w:rsidRPr="002609B6">
        <w:rPr>
          <w:rFonts w:ascii="Helvetica" w:hAnsi="Helvetica"/>
          <w:color w:val="000000" w:themeColor="text1"/>
          <w:lang w:val="de-AT" w:eastAsia="de-AT"/>
        </w:rPr>
        <w:t>ives Verhalten</w:t>
      </w:r>
      <w:r w:rsidR="00DA6DF6" w:rsidRPr="002609B6">
        <w:rPr>
          <w:rFonts w:ascii="Helvetica" w:hAnsi="Helvetica"/>
          <w:color w:val="000000" w:themeColor="text1"/>
          <w:lang w:val="de-AT" w:eastAsia="de-AT"/>
        </w:rPr>
        <w:t xml:space="preserve"> </w:t>
      </w:r>
      <w:r w:rsidR="000942E8" w:rsidRPr="002609B6">
        <w:rPr>
          <w:rFonts w:ascii="Helvetica" w:hAnsi="Helvetica"/>
          <w:color w:val="000000" w:themeColor="text1"/>
          <w:lang w:val="de-AT" w:eastAsia="de-AT"/>
        </w:rPr>
        <w:t>beim Neuroblastom</w:t>
      </w:r>
      <w:r w:rsidR="00133C96" w:rsidRPr="002609B6">
        <w:rPr>
          <w:rFonts w:ascii="Helvetica" w:hAnsi="Helvetica"/>
          <w:color w:val="000000" w:themeColor="text1"/>
          <w:lang w:val="de-AT" w:eastAsia="de-AT"/>
        </w:rPr>
        <w:t xml:space="preserve"> aber auch </w:t>
      </w:r>
      <w:r w:rsidR="002D509B" w:rsidRPr="002609B6">
        <w:rPr>
          <w:rFonts w:ascii="Helvetica" w:hAnsi="Helvetica"/>
          <w:color w:val="000000" w:themeColor="text1"/>
          <w:lang w:val="de-AT" w:eastAsia="de-AT"/>
        </w:rPr>
        <w:t xml:space="preserve">bei </w:t>
      </w:r>
      <w:r w:rsidR="00133C96" w:rsidRPr="002609B6">
        <w:rPr>
          <w:rFonts w:ascii="Helvetica" w:hAnsi="Helvetica"/>
          <w:color w:val="000000" w:themeColor="text1"/>
          <w:lang w:val="de-AT" w:eastAsia="de-AT"/>
        </w:rPr>
        <w:t>andere</w:t>
      </w:r>
      <w:r w:rsidR="002D509B" w:rsidRPr="002609B6">
        <w:rPr>
          <w:rFonts w:ascii="Helvetica" w:hAnsi="Helvetica"/>
          <w:color w:val="000000" w:themeColor="text1"/>
          <w:lang w:val="de-AT" w:eastAsia="de-AT"/>
        </w:rPr>
        <w:t>n</w:t>
      </w:r>
      <w:r w:rsidR="00133C96" w:rsidRPr="002609B6">
        <w:rPr>
          <w:rFonts w:ascii="Helvetica" w:hAnsi="Helvetica"/>
          <w:color w:val="000000" w:themeColor="text1"/>
          <w:lang w:val="de-AT" w:eastAsia="de-AT"/>
        </w:rPr>
        <w:t xml:space="preserve"> Tumoren des Kindes</w:t>
      </w:r>
      <w:r w:rsidR="00AE5848" w:rsidRPr="002609B6">
        <w:rPr>
          <w:rFonts w:ascii="Helvetica" w:hAnsi="Helvetica"/>
          <w:color w:val="000000" w:themeColor="text1"/>
          <w:lang w:val="de-AT" w:eastAsia="de-AT"/>
        </w:rPr>
        <w:t>-</w:t>
      </w:r>
      <w:r w:rsidR="00133C96" w:rsidRPr="002609B6">
        <w:rPr>
          <w:rFonts w:ascii="Helvetica" w:hAnsi="Helvetica"/>
          <w:color w:val="000000" w:themeColor="text1"/>
          <w:lang w:val="de-AT" w:eastAsia="de-AT"/>
        </w:rPr>
        <w:t xml:space="preserve"> und Jugendalters </w:t>
      </w:r>
      <w:r w:rsidR="00DA6DF6" w:rsidRPr="002609B6">
        <w:rPr>
          <w:rFonts w:ascii="Helvetica" w:hAnsi="Helvetica"/>
          <w:color w:val="000000" w:themeColor="text1"/>
          <w:lang w:val="de-AT" w:eastAsia="de-AT"/>
        </w:rPr>
        <w:t xml:space="preserve">heraus kristallisiert. </w:t>
      </w:r>
      <w:r w:rsidR="000942E8" w:rsidRPr="002609B6">
        <w:rPr>
          <w:rFonts w:ascii="Helvetica" w:hAnsi="Helvetica"/>
          <w:color w:val="000000" w:themeColor="text1"/>
          <w:lang w:val="de-AT" w:eastAsia="de-AT"/>
        </w:rPr>
        <w:t xml:space="preserve">Die </w:t>
      </w:r>
      <w:r w:rsidR="00161CEC" w:rsidRPr="002609B6">
        <w:rPr>
          <w:rFonts w:ascii="Helvetica" w:hAnsi="Helvetica"/>
          <w:color w:val="000000" w:themeColor="text1"/>
          <w:lang w:val="de-AT" w:eastAsia="de-AT"/>
        </w:rPr>
        <w:t>Reduzierung der Kopien</w:t>
      </w:r>
      <w:r w:rsidR="00AE5848" w:rsidRPr="002609B6">
        <w:rPr>
          <w:rFonts w:ascii="Helvetica" w:hAnsi="Helvetica"/>
          <w:color w:val="000000" w:themeColor="text1"/>
          <w:lang w:val="de-AT" w:eastAsia="de-AT"/>
        </w:rPr>
        <w:t>an</w:t>
      </w:r>
      <w:r w:rsidR="00161CEC" w:rsidRPr="002609B6">
        <w:rPr>
          <w:rFonts w:ascii="Helvetica" w:hAnsi="Helvetica"/>
          <w:color w:val="000000" w:themeColor="text1"/>
          <w:lang w:val="de-AT" w:eastAsia="de-AT"/>
        </w:rPr>
        <w:t xml:space="preserve">zahl bzw. eine </w:t>
      </w:r>
      <w:r w:rsidR="000942E8" w:rsidRPr="002609B6">
        <w:rPr>
          <w:rFonts w:ascii="Helvetica" w:hAnsi="Helvetica"/>
          <w:color w:val="000000" w:themeColor="text1"/>
          <w:lang w:val="de-AT" w:eastAsia="de-AT"/>
        </w:rPr>
        <w:t xml:space="preserve">Blockierung der Genaktivität </w:t>
      </w:r>
      <w:r w:rsidR="00161CEC" w:rsidRPr="002609B6">
        <w:rPr>
          <w:rFonts w:ascii="Helvetica" w:hAnsi="Helvetica"/>
          <w:color w:val="000000" w:themeColor="text1"/>
          <w:lang w:val="de-AT" w:eastAsia="de-AT"/>
        </w:rPr>
        <w:t xml:space="preserve">sollte daher die Zellen wieder in einen </w:t>
      </w:r>
      <w:r w:rsidR="002D509B" w:rsidRPr="002609B6">
        <w:rPr>
          <w:rFonts w:ascii="Helvetica" w:hAnsi="Helvetica"/>
          <w:color w:val="000000" w:themeColor="text1"/>
          <w:lang w:val="de-AT" w:eastAsia="de-AT"/>
        </w:rPr>
        <w:t xml:space="preserve">weniger oder </w:t>
      </w:r>
      <w:r w:rsidR="00161CEC" w:rsidRPr="002609B6">
        <w:rPr>
          <w:rFonts w:ascii="Helvetica" w:hAnsi="Helvetica"/>
          <w:color w:val="000000" w:themeColor="text1"/>
          <w:lang w:val="de-AT" w:eastAsia="de-AT"/>
        </w:rPr>
        <w:t xml:space="preserve">nicht aggressiven Zustand </w:t>
      </w:r>
      <w:r w:rsidR="00AE5848" w:rsidRPr="002609B6">
        <w:rPr>
          <w:rFonts w:ascii="Helvetica" w:hAnsi="Helvetica"/>
          <w:color w:val="000000" w:themeColor="text1"/>
          <w:lang w:val="de-AT" w:eastAsia="de-AT"/>
        </w:rPr>
        <w:t>versetzen</w:t>
      </w:r>
      <w:r w:rsidR="00DA6DF6" w:rsidRPr="002609B6">
        <w:rPr>
          <w:rFonts w:ascii="Helvetica" w:hAnsi="Helvetica"/>
          <w:color w:val="000000" w:themeColor="text1"/>
          <w:lang w:val="de-AT" w:eastAsia="de-AT"/>
        </w:rPr>
        <w:t xml:space="preserve">. </w:t>
      </w:r>
      <w:r w:rsidR="00161CEC" w:rsidRPr="002609B6">
        <w:rPr>
          <w:rFonts w:ascii="Helvetica" w:hAnsi="Helvetica"/>
          <w:color w:val="000000" w:themeColor="text1"/>
          <w:lang w:val="de-AT" w:eastAsia="de-AT"/>
        </w:rPr>
        <w:t xml:space="preserve">Genau das </w:t>
      </w:r>
      <w:r w:rsidR="002D509B" w:rsidRPr="002609B6">
        <w:rPr>
          <w:rFonts w:ascii="Helvetica" w:hAnsi="Helvetica"/>
          <w:color w:val="000000" w:themeColor="text1"/>
          <w:lang w:val="de-AT" w:eastAsia="de-AT"/>
        </w:rPr>
        <w:t>konnten wir auch</w:t>
      </w:r>
      <w:r w:rsidR="00161CEC" w:rsidRPr="002609B6">
        <w:rPr>
          <w:rFonts w:ascii="Helvetica" w:hAnsi="Helvetica"/>
          <w:color w:val="000000" w:themeColor="text1"/>
          <w:lang w:val="de-AT" w:eastAsia="de-AT"/>
        </w:rPr>
        <w:t xml:space="preserve"> in vitro</w:t>
      </w:r>
      <w:r w:rsidR="002D509B" w:rsidRPr="002609B6">
        <w:rPr>
          <w:rFonts w:ascii="Helvetica" w:hAnsi="Helvetica"/>
          <w:color w:val="000000" w:themeColor="text1"/>
          <w:lang w:val="de-AT" w:eastAsia="de-AT"/>
        </w:rPr>
        <w:t xml:space="preserve"> beobachten und </w:t>
      </w:r>
      <w:r w:rsidR="00161CEC" w:rsidRPr="002609B6">
        <w:rPr>
          <w:rFonts w:ascii="Helvetica" w:hAnsi="Helvetica"/>
          <w:color w:val="000000" w:themeColor="text1"/>
          <w:lang w:val="de-AT" w:eastAsia="de-AT"/>
        </w:rPr>
        <w:t xml:space="preserve">erstmals </w:t>
      </w:r>
      <w:r w:rsidR="00DA6DF6" w:rsidRPr="002609B6">
        <w:rPr>
          <w:rFonts w:ascii="Helvetica" w:hAnsi="Helvetica"/>
          <w:color w:val="000000" w:themeColor="text1"/>
          <w:lang w:val="de-AT" w:eastAsia="de-AT"/>
        </w:rPr>
        <w:t xml:space="preserve">zeigen, dass </w:t>
      </w:r>
      <w:r w:rsidR="00161CEC" w:rsidRPr="002609B6">
        <w:rPr>
          <w:rFonts w:ascii="Helvetica" w:hAnsi="Helvetica"/>
          <w:color w:val="000000" w:themeColor="text1"/>
          <w:lang w:val="de-AT" w:eastAsia="de-AT"/>
        </w:rPr>
        <w:t>Neuroblastomzellen</w:t>
      </w:r>
      <w:r w:rsidR="00DA6DF6" w:rsidRPr="002609B6">
        <w:rPr>
          <w:rFonts w:ascii="Helvetica" w:hAnsi="Helvetica"/>
          <w:color w:val="000000" w:themeColor="text1"/>
          <w:lang w:val="de-AT" w:eastAsia="de-AT"/>
        </w:rPr>
        <w:t xml:space="preserve"> spontan diese überzähligen </w:t>
      </w:r>
      <w:r w:rsidR="00161CEC" w:rsidRPr="002609B6">
        <w:rPr>
          <w:rFonts w:ascii="Helvetica" w:hAnsi="Helvetica"/>
          <w:color w:val="000000" w:themeColor="text1"/>
          <w:lang w:val="de-AT" w:eastAsia="de-AT"/>
        </w:rPr>
        <w:t>Genkopien ausschleusen und wieder einen nicht ma</w:t>
      </w:r>
      <w:r w:rsidR="008904CC" w:rsidRPr="002609B6">
        <w:rPr>
          <w:rFonts w:ascii="Helvetica" w:hAnsi="Helvetica"/>
          <w:color w:val="000000" w:themeColor="text1"/>
          <w:lang w:val="de-AT" w:eastAsia="de-AT"/>
        </w:rPr>
        <w:t>lignen Phänotyp annehmen können (</w:t>
      </w:r>
      <w:hyperlink r:id="rId21" w:history="1">
        <w:r w:rsidR="008904CC" w:rsidRPr="002609B6">
          <w:rPr>
            <w:rStyle w:val="Link"/>
            <w:rFonts w:ascii="Helvetica" w:hAnsi="Helvetica"/>
            <w:color w:val="000000" w:themeColor="text1"/>
            <w:lang w:val="de-AT" w:eastAsia="de-AT"/>
          </w:rPr>
          <w:t>Ambros</w:t>
        </w:r>
        <w:r w:rsidR="00161CEC" w:rsidRPr="002609B6">
          <w:rPr>
            <w:rStyle w:val="Link"/>
            <w:rFonts w:ascii="Helvetica" w:hAnsi="Helvetica"/>
            <w:color w:val="000000" w:themeColor="text1"/>
            <w:lang w:val="de-AT" w:eastAsia="de-AT"/>
          </w:rPr>
          <w:t xml:space="preserve"> </w:t>
        </w:r>
        <w:r w:rsidR="008904CC" w:rsidRPr="002609B6">
          <w:rPr>
            <w:rStyle w:val="Link"/>
            <w:rFonts w:ascii="Helvetica" w:hAnsi="Helvetica"/>
            <w:color w:val="000000" w:themeColor="text1"/>
            <w:lang w:val="de-AT" w:eastAsia="de-AT"/>
          </w:rPr>
          <w:t xml:space="preserve">et al. </w:t>
        </w:r>
        <w:r w:rsidR="00161CEC" w:rsidRPr="002609B6">
          <w:rPr>
            <w:rStyle w:val="Link"/>
            <w:rFonts w:ascii="Helvetica" w:hAnsi="Helvetica"/>
            <w:color w:val="000000" w:themeColor="text1"/>
            <w:lang w:val="de-AT" w:eastAsia="de-AT"/>
          </w:rPr>
          <w:t>1997</w:t>
        </w:r>
      </w:hyperlink>
      <w:r w:rsidR="008904CC" w:rsidRPr="002609B6">
        <w:rPr>
          <w:rFonts w:ascii="Helvetica" w:hAnsi="Helvetica"/>
          <w:color w:val="000000" w:themeColor="text1"/>
          <w:lang w:val="de-AT" w:eastAsia="de-AT"/>
        </w:rPr>
        <w:t>)</w:t>
      </w:r>
      <w:r w:rsidR="00AE5848" w:rsidRPr="002609B6">
        <w:rPr>
          <w:rFonts w:ascii="Helvetica" w:hAnsi="Helvetica"/>
          <w:color w:val="000000" w:themeColor="text1"/>
          <w:lang w:val="de-AT" w:eastAsia="de-AT"/>
        </w:rPr>
        <w:t>.</w:t>
      </w:r>
      <w:r w:rsidR="00161CEC" w:rsidRPr="002609B6">
        <w:rPr>
          <w:rFonts w:ascii="Helvetica" w:hAnsi="Helvetica"/>
          <w:color w:val="000000" w:themeColor="text1"/>
          <w:lang w:val="de-AT" w:eastAsia="de-AT"/>
        </w:rPr>
        <w:t xml:space="preserve">  Diese ‚Revertanz‘ kann durch Zugabe von niedrig dosierten </w:t>
      </w:r>
      <w:r w:rsidR="002D509B" w:rsidRPr="002609B6">
        <w:rPr>
          <w:rFonts w:ascii="Helvetica" w:hAnsi="Helvetica"/>
          <w:color w:val="000000" w:themeColor="text1"/>
          <w:lang w:val="de-AT" w:eastAsia="de-AT"/>
        </w:rPr>
        <w:t xml:space="preserve">Wirkstoffen </w:t>
      </w:r>
      <w:r w:rsidR="00161CEC" w:rsidRPr="002609B6">
        <w:rPr>
          <w:rFonts w:ascii="Helvetica" w:hAnsi="Helvetica"/>
          <w:color w:val="000000" w:themeColor="text1"/>
          <w:lang w:val="de-AT" w:eastAsia="de-AT"/>
        </w:rPr>
        <w:t>(z.B.</w:t>
      </w:r>
      <w:r w:rsidR="00F90B8B" w:rsidRPr="002609B6">
        <w:rPr>
          <w:rFonts w:ascii="Helvetica" w:hAnsi="Helvetica"/>
          <w:color w:val="000000" w:themeColor="text1"/>
          <w:lang w:val="de-AT" w:eastAsia="de-AT"/>
        </w:rPr>
        <w:t xml:space="preserve"> </w:t>
      </w:r>
      <w:proofErr w:type="spellStart"/>
      <w:r w:rsidR="00F90B8B" w:rsidRPr="002609B6">
        <w:rPr>
          <w:rFonts w:ascii="Helvetica" w:hAnsi="Helvetica"/>
          <w:color w:val="000000" w:themeColor="text1"/>
          <w:lang w:val="de-AT" w:eastAsia="de-AT"/>
        </w:rPr>
        <w:t>Hydroxyurea</w:t>
      </w:r>
      <w:proofErr w:type="spellEnd"/>
      <w:r w:rsidR="00F90B8B" w:rsidRPr="002609B6">
        <w:rPr>
          <w:rFonts w:ascii="Helvetica" w:hAnsi="Helvetica"/>
          <w:color w:val="000000" w:themeColor="text1"/>
          <w:lang w:val="de-AT" w:eastAsia="de-AT"/>
        </w:rPr>
        <w:t xml:space="preserve"> </w:t>
      </w:r>
      <w:r w:rsidR="00161CEC" w:rsidRPr="002609B6">
        <w:rPr>
          <w:rFonts w:ascii="Helvetica" w:hAnsi="Helvetica"/>
          <w:color w:val="000000" w:themeColor="text1"/>
          <w:lang w:val="de-AT" w:eastAsia="de-AT"/>
        </w:rPr>
        <w:t xml:space="preserve">oder </w:t>
      </w:r>
      <w:proofErr w:type="spellStart"/>
      <w:r w:rsidR="00161CEC" w:rsidRPr="002609B6">
        <w:rPr>
          <w:rFonts w:ascii="Helvetica" w:hAnsi="Helvetica"/>
          <w:color w:val="000000" w:themeColor="text1"/>
          <w:lang w:val="de-AT" w:eastAsia="de-AT"/>
        </w:rPr>
        <w:t>Toptekan</w:t>
      </w:r>
      <w:proofErr w:type="spellEnd"/>
      <w:r w:rsidR="00161CEC" w:rsidRPr="002609B6">
        <w:rPr>
          <w:rFonts w:ascii="Helvetica" w:hAnsi="Helvetica"/>
          <w:color w:val="000000" w:themeColor="text1"/>
          <w:lang w:val="de-AT" w:eastAsia="de-AT"/>
        </w:rPr>
        <w:t xml:space="preserve">) noch </w:t>
      </w:r>
      <w:r w:rsidR="002D509B" w:rsidRPr="002609B6">
        <w:rPr>
          <w:rFonts w:ascii="Helvetica" w:hAnsi="Helvetica"/>
          <w:color w:val="000000" w:themeColor="text1"/>
          <w:lang w:val="de-AT" w:eastAsia="de-AT"/>
        </w:rPr>
        <w:t xml:space="preserve">erheblich </w:t>
      </w:r>
      <w:r w:rsidR="00161CEC" w:rsidRPr="002609B6">
        <w:rPr>
          <w:rFonts w:ascii="Helvetica" w:hAnsi="Helvetica"/>
          <w:color w:val="000000" w:themeColor="text1"/>
          <w:lang w:val="de-AT" w:eastAsia="de-AT"/>
        </w:rPr>
        <w:t>verstär</w:t>
      </w:r>
      <w:r w:rsidR="00AE5848" w:rsidRPr="002609B6">
        <w:rPr>
          <w:rFonts w:ascii="Helvetica" w:hAnsi="Helvetica"/>
          <w:color w:val="000000" w:themeColor="text1"/>
          <w:lang w:val="de-AT" w:eastAsia="de-AT"/>
        </w:rPr>
        <w:t>k</w:t>
      </w:r>
      <w:r w:rsidR="008904CC" w:rsidRPr="002609B6">
        <w:rPr>
          <w:rFonts w:ascii="Helvetica" w:hAnsi="Helvetica"/>
          <w:color w:val="000000" w:themeColor="text1"/>
          <w:lang w:val="de-AT" w:eastAsia="de-AT"/>
        </w:rPr>
        <w:t>t werden (</w:t>
      </w:r>
      <w:hyperlink r:id="rId22" w:history="1">
        <w:proofErr w:type="spellStart"/>
        <w:r w:rsidR="00161CEC" w:rsidRPr="002609B6">
          <w:rPr>
            <w:rStyle w:val="Link"/>
            <w:rFonts w:ascii="Helvetica" w:hAnsi="Helvetica"/>
            <w:color w:val="000000" w:themeColor="text1"/>
            <w:lang w:val="de-AT" w:eastAsia="de-AT"/>
          </w:rPr>
          <w:t>Narath</w:t>
        </w:r>
        <w:proofErr w:type="spellEnd"/>
        <w:r w:rsidR="00161CEC" w:rsidRPr="002609B6">
          <w:rPr>
            <w:rStyle w:val="Link"/>
            <w:rFonts w:ascii="Helvetica" w:hAnsi="Helvetica"/>
            <w:color w:val="000000" w:themeColor="text1"/>
            <w:lang w:val="de-AT" w:eastAsia="de-AT"/>
          </w:rPr>
          <w:t xml:space="preserve"> et al</w:t>
        </w:r>
        <w:r w:rsidR="00AE5848" w:rsidRPr="002609B6">
          <w:rPr>
            <w:rStyle w:val="Link"/>
            <w:rFonts w:ascii="Helvetica" w:hAnsi="Helvetica"/>
            <w:color w:val="000000" w:themeColor="text1"/>
            <w:lang w:val="de-AT" w:eastAsia="de-AT"/>
          </w:rPr>
          <w:t>.</w:t>
        </w:r>
        <w:r w:rsidR="00161CEC" w:rsidRPr="002609B6">
          <w:rPr>
            <w:rStyle w:val="Link"/>
            <w:rFonts w:ascii="Helvetica" w:hAnsi="Helvetica"/>
            <w:color w:val="000000" w:themeColor="text1"/>
            <w:lang w:val="de-AT" w:eastAsia="de-AT"/>
          </w:rPr>
          <w:t xml:space="preserve"> </w:t>
        </w:r>
        <w:r w:rsidR="008904CC" w:rsidRPr="002609B6">
          <w:rPr>
            <w:rStyle w:val="Link"/>
            <w:rFonts w:ascii="Helvetica" w:hAnsi="Helvetica"/>
            <w:color w:val="000000" w:themeColor="text1"/>
            <w:lang w:val="de-AT" w:eastAsia="de-AT"/>
          </w:rPr>
          <w:t>2007</w:t>
        </w:r>
      </w:hyperlink>
      <w:r w:rsidR="008904CC" w:rsidRPr="002609B6">
        <w:rPr>
          <w:rFonts w:ascii="Helvetica" w:hAnsi="Helvetica"/>
          <w:color w:val="000000" w:themeColor="text1"/>
          <w:lang w:val="de-AT" w:eastAsia="de-AT"/>
        </w:rPr>
        <w:t>)</w:t>
      </w:r>
      <w:r w:rsidR="00AE5848" w:rsidRPr="002609B6">
        <w:rPr>
          <w:rFonts w:ascii="Helvetica" w:hAnsi="Helvetica"/>
          <w:color w:val="000000" w:themeColor="text1"/>
          <w:lang w:val="de-AT" w:eastAsia="de-AT"/>
        </w:rPr>
        <w:t>.</w:t>
      </w:r>
      <w:r w:rsidR="00161CEC" w:rsidRPr="002609B6">
        <w:rPr>
          <w:rFonts w:ascii="Helvetica" w:hAnsi="Helvetica"/>
          <w:color w:val="000000" w:themeColor="text1"/>
          <w:lang w:val="de-AT" w:eastAsia="de-AT"/>
        </w:rPr>
        <w:t xml:space="preserve"> </w:t>
      </w:r>
      <w:r w:rsidR="002D509B" w:rsidRPr="002609B6">
        <w:rPr>
          <w:rFonts w:ascii="Helvetica" w:hAnsi="Helvetica"/>
          <w:color w:val="000000" w:themeColor="text1"/>
          <w:lang w:val="de-AT" w:eastAsia="de-AT"/>
        </w:rPr>
        <w:t>Im Rahmen der</w:t>
      </w:r>
      <w:r w:rsidR="00F90B8B" w:rsidRPr="002609B6">
        <w:rPr>
          <w:rFonts w:ascii="Helvetica" w:hAnsi="Helvetica"/>
          <w:color w:val="000000" w:themeColor="text1"/>
          <w:lang w:val="de-AT" w:eastAsia="de-AT"/>
        </w:rPr>
        <w:t xml:space="preserve"> </w:t>
      </w:r>
      <w:proofErr w:type="spellStart"/>
      <w:r w:rsidR="00F90B8B" w:rsidRPr="002609B6">
        <w:rPr>
          <w:rFonts w:ascii="Helvetica" w:hAnsi="Helvetica"/>
          <w:color w:val="000000" w:themeColor="text1"/>
          <w:lang w:val="de-AT" w:eastAsia="de-AT"/>
        </w:rPr>
        <w:t>Seneszenz</w:t>
      </w:r>
      <w:r w:rsidR="002D509B" w:rsidRPr="002609B6">
        <w:rPr>
          <w:rFonts w:ascii="Helvetica" w:hAnsi="Helvetica"/>
          <w:color w:val="000000" w:themeColor="text1"/>
          <w:lang w:val="de-AT" w:eastAsia="de-AT"/>
        </w:rPr>
        <w:t>induktion</w:t>
      </w:r>
      <w:proofErr w:type="spellEnd"/>
      <w:r w:rsidR="002D509B" w:rsidRPr="002609B6">
        <w:rPr>
          <w:rFonts w:ascii="Helvetica" w:hAnsi="Helvetica"/>
          <w:color w:val="000000" w:themeColor="text1"/>
          <w:lang w:val="de-AT" w:eastAsia="de-AT"/>
        </w:rPr>
        <w:t xml:space="preserve"> kommt es zu einer </w:t>
      </w:r>
      <w:proofErr w:type="spellStart"/>
      <w:r w:rsidR="002D509B" w:rsidRPr="002609B6">
        <w:rPr>
          <w:rFonts w:ascii="Helvetica" w:hAnsi="Helvetica"/>
          <w:color w:val="000000" w:themeColor="text1"/>
          <w:lang w:val="de-AT" w:eastAsia="de-AT"/>
        </w:rPr>
        <w:t>Onkogen</w:t>
      </w:r>
      <w:proofErr w:type="spellEnd"/>
      <w:r w:rsidR="002D509B" w:rsidRPr="002609B6">
        <w:rPr>
          <w:rFonts w:ascii="Helvetica" w:hAnsi="Helvetica"/>
          <w:color w:val="000000" w:themeColor="text1"/>
          <w:lang w:val="de-AT" w:eastAsia="de-AT"/>
        </w:rPr>
        <w:t xml:space="preserve">-Inaktivierung und </w:t>
      </w:r>
      <w:r w:rsidR="00F90B8B" w:rsidRPr="002609B6">
        <w:rPr>
          <w:rFonts w:ascii="Helvetica" w:hAnsi="Helvetica"/>
          <w:color w:val="000000" w:themeColor="text1"/>
          <w:lang w:val="de-AT" w:eastAsia="de-AT"/>
        </w:rPr>
        <w:t xml:space="preserve">proliferativen Arrest. </w:t>
      </w:r>
      <w:r w:rsidR="00512E0D" w:rsidRPr="002609B6">
        <w:rPr>
          <w:rFonts w:ascii="Helvetica" w:hAnsi="Helvetica"/>
          <w:color w:val="000000" w:themeColor="text1"/>
          <w:lang w:val="de-AT" w:eastAsia="de-AT"/>
        </w:rPr>
        <w:t>Die zurz</w:t>
      </w:r>
      <w:r w:rsidR="00161CEC" w:rsidRPr="002609B6">
        <w:rPr>
          <w:rFonts w:ascii="Helvetica" w:hAnsi="Helvetica"/>
          <w:color w:val="000000" w:themeColor="text1"/>
          <w:lang w:val="de-AT" w:eastAsia="de-AT"/>
        </w:rPr>
        <w:t xml:space="preserve">eit durchgeführten Untersuchungen </w:t>
      </w:r>
      <w:r w:rsidR="00F90B8B" w:rsidRPr="002609B6">
        <w:rPr>
          <w:rFonts w:ascii="Helvetica" w:hAnsi="Helvetica"/>
          <w:color w:val="000000" w:themeColor="text1"/>
          <w:lang w:val="de-AT" w:eastAsia="de-AT"/>
        </w:rPr>
        <w:t>stell</w:t>
      </w:r>
      <w:r w:rsidR="00161CEC" w:rsidRPr="002609B6">
        <w:rPr>
          <w:rFonts w:ascii="Helvetica" w:hAnsi="Helvetica"/>
          <w:color w:val="000000" w:themeColor="text1"/>
          <w:lang w:val="de-AT" w:eastAsia="de-AT"/>
        </w:rPr>
        <w:t>en</w:t>
      </w:r>
      <w:r w:rsidR="00F90B8B" w:rsidRPr="002609B6">
        <w:rPr>
          <w:rFonts w:ascii="Helvetica" w:hAnsi="Helvetica"/>
          <w:color w:val="000000" w:themeColor="text1"/>
          <w:lang w:val="de-AT" w:eastAsia="de-AT"/>
        </w:rPr>
        <w:t xml:space="preserve"> die Basis für klinische Studien </w:t>
      </w:r>
      <w:r w:rsidR="00AE5848" w:rsidRPr="002609B6">
        <w:rPr>
          <w:rFonts w:ascii="Helvetica" w:hAnsi="Helvetica"/>
          <w:color w:val="000000" w:themeColor="text1"/>
          <w:lang w:val="de-AT" w:eastAsia="de-AT"/>
        </w:rPr>
        <w:t xml:space="preserve">über </w:t>
      </w:r>
      <w:r w:rsidR="00F90B8B" w:rsidRPr="002609B6">
        <w:rPr>
          <w:rFonts w:ascii="Helvetica" w:hAnsi="Helvetica"/>
          <w:color w:val="000000" w:themeColor="text1"/>
          <w:lang w:val="de-AT" w:eastAsia="de-AT"/>
        </w:rPr>
        <w:t xml:space="preserve">Seneszenz als neue therapeutische Strategie für Patienten mit </w:t>
      </w:r>
      <w:proofErr w:type="spellStart"/>
      <w:r w:rsidR="002D509B" w:rsidRPr="002609B6">
        <w:rPr>
          <w:rFonts w:ascii="Helvetica" w:hAnsi="Helvetica"/>
          <w:color w:val="000000" w:themeColor="text1"/>
          <w:lang w:val="de-AT" w:eastAsia="de-AT"/>
        </w:rPr>
        <w:t>Onkogen</w:t>
      </w:r>
      <w:proofErr w:type="spellEnd"/>
      <w:r w:rsidR="002D509B" w:rsidRPr="002609B6">
        <w:rPr>
          <w:rFonts w:ascii="Helvetica" w:hAnsi="Helvetica"/>
          <w:color w:val="000000" w:themeColor="text1"/>
          <w:lang w:val="de-AT" w:eastAsia="de-AT"/>
        </w:rPr>
        <w:t xml:space="preserve">-amplifizierten </w:t>
      </w:r>
      <w:r w:rsidR="00F90B8B" w:rsidRPr="002609B6">
        <w:rPr>
          <w:rFonts w:ascii="Helvetica" w:hAnsi="Helvetica"/>
          <w:color w:val="000000" w:themeColor="text1"/>
          <w:lang w:val="de-AT" w:eastAsia="de-AT"/>
        </w:rPr>
        <w:t>Tumoren dar.</w:t>
      </w:r>
    </w:p>
    <w:p w14:paraId="651AD8E3" w14:textId="77777777" w:rsidR="00647CB6" w:rsidRPr="002609B6" w:rsidRDefault="00647CB6" w:rsidP="00684FEF">
      <w:pPr>
        <w:pStyle w:val="desc"/>
        <w:rPr>
          <w:rFonts w:ascii="Helvetica" w:hAnsi="Helvetica"/>
          <w:color w:val="000000" w:themeColor="text1"/>
          <w:lang w:val="de-AT" w:eastAsia="de-AT"/>
        </w:rPr>
      </w:pPr>
    </w:p>
    <w:p w14:paraId="51FF6A62" w14:textId="77777777" w:rsidR="001A255C" w:rsidRPr="002609B6" w:rsidRDefault="001A255C" w:rsidP="008904CC">
      <w:pPr>
        <w:rPr>
          <w:rFonts w:ascii="Helvetica" w:hAnsi="Helvetica" w:cs="Times New Roman"/>
          <w:color w:val="000000" w:themeColor="text1"/>
          <w:sz w:val="24"/>
          <w:szCs w:val="24"/>
        </w:rPr>
      </w:pPr>
      <w:proofErr w:type="spellStart"/>
      <w:r w:rsidRPr="002609B6">
        <w:rPr>
          <w:rFonts w:ascii="Helvetica" w:hAnsi="Helvetica" w:cs="Times New Roman"/>
          <w:color w:val="000000" w:themeColor="text1"/>
          <w:sz w:val="24"/>
          <w:szCs w:val="24"/>
        </w:rPr>
        <w:t>Seneszente</w:t>
      </w:r>
      <w:proofErr w:type="spellEnd"/>
      <w:r w:rsidR="00B80046" w:rsidRPr="002609B6">
        <w:rPr>
          <w:rFonts w:ascii="Helvetica" w:hAnsi="Helvetica" w:cs="Times New Roman"/>
          <w:color w:val="000000" w:themeColor="text1"/>
          <w:sz w:val="24"/>
          <w:szCs w:val="24"/>
        </w:rPr>
        <w:t xml:space="preserve"> (alternde)</w:t>
      </w:r>
      <w:r w:rsidRPr="002609B6">
        <w:rPr>
          <w:rFonts w:ascii="Helvetica" w:hAnsi="Helvetica" w:cs="Times New Roman"/>
          <w:color w:val="000000" w:themeColor="text1"/>
          <w:sz w:val="24"/>
          <w:szCs w:val="24"/>
        </w:rPr>
        <w:t xml:space="preserve"> </w:t>
      </w:r>
      <w:proofErr w:type="spellStart"/>
      <w:r w:rsidRPr="002609B6">
        <w:rPr>
          <w:rFonts w:ascii="Helvetica" w:hAnsi="Helvetica" w:cs="Times New Roman"/>
          <w:color w:val="000000" w:themeColor="text1"/>
          <w:sz w:val="24"/>
          <w:szCs w:val="24"/>
        </w:rPr>
        <w:t>Neuroblastomzellen</w:t>
      </w:r>
      <w:proofErr w:type="spellEnd"/>
      <w:r w:rsidRPr="002609B6">
        <w:rPr>
          <w:rFonts w:ascii="Helvetica" w:hAnsi="Helvetica" w:cs="Times New Roman"/>
          <w:color w:val="000000" w:themeColor="text1"/>
          <w:sz w:val="24"/>
          <w:szCs w:val="24"/>
        </w:rPr>
        <w:t xml:space="preserve"> </w:t>
      </w:r>
      <w:proofErr w:type="spellStart"/>
      <w:r w:rsidR="00A265DE" w:rsidRPr="002609B6">
        <w:rPr>
          <w:rFonts w:ascii="Helvetica" w:hAnsi="Helvetica" w:cs="Times New Roman"/>
          <w:color w:val="000000" w:themeColor="text1"/>
          <w:sz w:val="24"/>
          <w:szCs w:val="24"/>
        </w:rPr>
        <w:t>expr</w:t>
      </w:r>
      <w:r w:rsidR="000A7CBE" w:rsidRPr="002609B6">
        <w:rPr>
          <w:rFonts w:ascii="Helvetica" w:hAnsi="Helvetica" w:cs="Times New Roman"/>
          <w:color w:val="000000" w:themeColor="text1"/>
          <w:sz w:val="24"/>
          <w:szCs w:val="24"/>
        </w:rPr>
        <w:t>i</w:t>
      </w:r>
      <w:r w:rsidR="00A265DE" w:rsidRPr="002609B6">
        <w:rPr>
          <w:rFonts w:ascii="Helvetica" w:hAnsi="Helvetica" w:cs="Times New Roman"/>
          <w:color w:val="000000" w:themeColor="text1"/>
          <w:sz w:val="24"/>
          <w:szCs w:val="24"/>
        </w:rPr>
        <w:t>mieren</w:t>
      </w:r>
      <w:proofErr w:type="spellEnd"/>
      <w:r w:rsidRPr="002609B6">
        <w:rPr>
          <w:rFonts w:ascii="Helvetica" w:hAnsi="Helvetica" w:cs="Times New Roman"/>
          <w:color w:val="000000" w:themeColor="text1"/>
          <w:sz w:val="24"/>
          <w:szCs w:val="24"/>
        </w:rPr>
        <w:t xml:space="preserve"> die Oberflächenmoleküle MHC I </w:t>
      </w:r>
      <w:r w:rsidR="00F90B8B" w:rsidRPr="002609B6">
        <w:rPr>
          <w:rFonts w:ascii="Helvetica" w:hAnsi="Helvetica" w:cs="Times New Roman"/>
          <w:color w:val="000000" w:themeColor="text1"/>
          <w:sz w:val="24"/>
          <w:szCs w:val="24"/>
        </w:rPr>
        <w:t>u</w:t>
      </w:r>
      <w:r w:rsidRPr="002609B6">
        <w:rPr>
          <w:rFonts w:ascii="Helvetica" w:hAnsi="Helvetica" w:cs="Times New Roman"/>
          <w:color w:val="000000" w:themeColor="text1"/>
          <w:sz w:val="24"/>
          <w:szCs w:val="24"/>
        </w:rPr>
        <w:t>nd CD44</w:t>
      </w:r>
      <w:r w:rsidR="00F90B8B" w:rsidRPr="002609B6">
        <w:rPr>
          <w:rFonts w:ascii="Helvetica" w:hAnsi="Helvetica" w:cs="Times New Roman"/>
          <w:color w:val="000000" w:themeColor="text1"/>
          <w:sz w:val="24"/>
          <w:szCs w:val="24"/>
        </w:rPr>
        <w:t>.</w:t>
      </w:r>
      <w:r w:rsidRPr="002609B6">
        <w:rPr>
          <w:rFonts w:ascii="Helvetica" w:hAnsi="Helvetica" w:cs="Times New Roman"/>
          <w:color w:val="000000" w:themeColor="text1"/>
          <w:sz w:val="24"/>
          <w:szCs w:val="24"/>
        </w:rPr>
        <w:t xml:space="preserve"> </w:t>
      </w:r>
      <w:r w:rsidR="00A265DE" w:rsidRPr="002609B6">
        <w:rPr>
          <w:rFonts w:ascii="Helvetica" w:hAnsi="Helvetica" w:cs="Times New Roman"/>
          <w:color w:val="000000" w:themeColor="text1"/>
          <w:sz w:val="24"/>
          <w:szCs w:val="24"/>
        </w:rPr>
        <w:t>Neuroblastomzellen</w:t>
      </w:r>
      <w:r w:rsidRPr="002609B6">
        <w:rPr>
          <w:rFonts w:ascii="Helvetica" w:hAnsi="Helvetica" w:cs="Times New Roman"/>
          <w:color w:val="000000" w:themeColor="text1"/>
          <w:sz w:val="24"/>
          <w:szCs w:val="24"/>
        </w:rPr>
        <w:t xml:space="preserve"> </w:t>
      </w:r>
      <w:r w:rsidR="00A265DE" w:rsidRPr="002609B6">
        <w:rPr>
          <w:rFonts w:ascii="Helvetica" w:hAnsi="Helvetica" w:cs="Times New Roman"/>
          <w:color w:val="000000" w:themeColor="text1"/>
          <w:sz w:val="24"/>
          <w:szCs w:val="24"/>
        </w:rPr>
        <w:t>wurden 8 Wochen mit</w:t>
      </w:r>
      <w:r w:rsidRPr="002609B6">
        <w:rPr>
          <w:rFonts w:ascii="Helvetica" w:hAnsi="Helvetica" w:cs="Times New Roman"/>
          <w:color w:val="000000" w:themeColor="text1"/>
          <w:sz w:val="24"/>
          <w:szCs w:val="24"/>
        </w:rPr>
        <w:t xml:space="preserve"> </w:t>
      </w:r>
      <w:r w:rsidR="00A265DE" w:rsidRPr="002609B6">
        <w:rPr>
          <w:rFonts w:ascii="Helvetica" w:hAnsi="Helvetica" w:cs="Times New Roman"/>
          <w:color w:val="000000" w:themeColor="text1"/>
          <w:sz w:val="24"/>
          <w:szCs w:val="24"/>
        </w:rPr>
        <w:t>H</w:t>
      </w:r>
      <w:r w:rsidRPr="002609B6">
        <w:rPr>
          <w:rFonts w:ascii="Helvetica" w:hAnsi="Helvetica" w:cs="Times New Roman"/>
          <w:color w:val="000000" w:themeColor="text1"/>
          <w:sz w:val="24"/>
          <w:szCs w:val="24"/>
        </w:rPr>
        <w:t xml:space="preserve">ydroxyurea </w:t>
      </w:r>
      <w:r w:rsidR="00A265DE" w:rsidRPr="002609B6">
        <w:rPr>
          <w:rFonts w:ascii="Helvetica" w:hAnsi="Helvetica" w:cs="Times New Roman"/>
          <w:color w:val="000000" w:themeColor="text1"/>
          <w:sz w:val="24"/>
          <w:szCs w:val="24"/>
        </w:rPr>
        <w:t>behandelt</w:t>
      </w:r>
      <w:r w:rsidR="00BC370B" w:rsidRPr="002609B6">
        <w:rPr>
          <w:rFonts w:ascii="Helvetica" w:hAnsi="Helvetica" w:cs="Times New Roman"/>
          <w:color w:val="000000" w:themeColor="text1"/>
          <w:sz w:val="24"/>
          <w:szCs w:val="24"/>
        </w:rPr>
        <w:t xml:space="preserve"> (C, </w:t>
      </w:r>
      <w:r w:rsidRPr="002609B6">
        <w:rPr>
          <w:rFonts w:ascii="Helvetica" w:hAnsi="Helvetica" w:cs="Times New Roman"/>
          <w:color w:val="000000" w:themeColor="text1"/>
          <w:sz w:val="24"/>
          <w:szCs w:val="24"/>
        </w:rPr>
        <w:t>D</w:t>
      </w:r>
      <w:r w:rsidR="00BC370B" w:rsidRPr="002609B6">
        <w:rPr>
          <w:rFonts w:ascii="Helvetica" w:hAnsi="Helvetica" w:cs="Times New Roman"/>
          <w:color w:val="000000" w:themeColor="text1"/>
          <w:sz w:val="24"/>
          <w:szCs w:val="24"/>
        </w:rPr>
        <w:t>, F</w:t>
      </w:r>
      <w:r w:rsidRPr="002609B6">
        <w:rPr>
          <w:rFonts w:ascii="Helvetica" w:hAnsi="Helvetica" w:cs="Times New Roman"/>
          <w:color w:val="000000" w:themeColor="text1"/>
          <w:sz w:val="24"/>
          <w:szCs w:val="24"/>
        </w:rPr>
        <w:t xml:space="preserve">) </w:t>
      </w:r>
      <w:r w:rsidR="00A265DE" w:rsidRPr="002609B6">
        <w:rPr>
          <w:rFonts w:ascii="Helvetica" w:hAnsi="Helvetica" w:cs="Times New Roman"/>
          <w:color w:val="000000" w:themeColor="text1"/>
          <w:sz w:val="24"/>
          <w:szCs w:val="24"/>
        </w:rPr>
        <w:t>auf der linken Seite</w:t>
      </w:r>
      <w:r w:rsidR="00F90B8B" w:rsidRPr="002609B6">
        <w:rPr>
          <w:rFonts w:ascii="Helvetica" w:hAnsi="Helvetica" w:cs="Times New Roman"/>
          <w:color w:val="000000" w:themeColor="text1"/>
          <w:sz w:val="24"/>
          <w:szCs w:val="24"/>
        </w:rPr>
        <w:t xml:space="preserve"> jew</w:t>
      </w:r>
      <w:r w:rsidR="000A7CBE" w:rsidRPr="002609B6">
        <w:rPr>
          <w:rFonts w:ascii="Helvetica" w:hAnsi="Helvetica" w:cs="Times New Roman"/>
          <w:color w:val="000000" w:themeColor="text1"/>
          <w:sz w:val="24"/>
          <w:szCs w:val="24"/>
        </w:rPr>
        <w:t>ei</w:t>
      </w:r>
      <w:r w:rsidR="00F90B8B" w:rsidRPr="002609B6">
        <w:rPr>
          <w:rFonts w:ascii="Helvetica" w:hAnsi="Helvetica" w:cs="Times New Roman"/>
          <w:color w:val="000000" w:themeColor="text1"/>
          <w:sz w:val="24"/>
          <w:szCs w:val="24"/>
        </w:rPr>
        <w:t xml:space="preserve">ls </w:t>
      </w:r>
      <w:r w:rsidR="00A265DE" w:rsidRPr="002609B6">
        <w:rPr>
          <w:rFonts w:ascii="Helvetica" w:hAnsi="Helvetica" w:cs="Times New Roman"/>
          <w:color w:val="000000" w:themeColor="text1"/>
          <w:sz w:val="24"/>
          <w:szCs w:val="24"/>
        </w:rPr>
        <w:t xml:space="preserve">unbehandelte Neuroblastomzellen </w:t>
      </w:r>
      <w:r w:rsidR="00F90B8B" w:rsidRPr="002609B6">
        <w:rPr>
          <w:rFonts w:ascii="Helvetica" w:hAnsi="Helvetica" w:cs="Times New Roman"/>
          <w:color w:val="000000" w:themeColor="text1"/>
          <w:sz w:val="24"/>
          <w:szCs w:val="24"/>
        </w:rPr>
        <w:t xml:space="preserve"> (A</w:t>
      </w:r>
      <w:r w:rsidR="00BC370B" w:rsidRPr="002609B6">
        <w:rPr>
          <w:rFonts w:ascii="Helvetica" w:hAnsi="Helvetica" w:cs="Times New Roman"/>
          <w:color w:val="000000" w:themeColor="text1"/>
          <w:sz w:val="24"/>
          <w:szCs w:val="24"/>
        </w:rPr>
        <w:t>, B,</w:t>
      </w:r>
      <w:r w:rsidR="00F90B8B" w:rsidRPr="002609B6">
        <w:rPr>
          <w:rFonts w:ascii="Helvetica" w:hAnsi="Helvetica" w:cs="Times New Roman"/>
          <w:color w:val="000000" w:themeColor="text1"/>
          <w:sz w:val="24"/>
          <w:szCs w:val="24"/>
        </w:rPr>
        <w:t xml:space="preserve"> </w:t>
      </w:r>
      <w:r w:rsidRPr="002609B6">
        <w:rPr>
          <w:rFonts w:ascii="Helvetica" w:hAnsi="Helvetica" w:cs="Times New Roman"/>
          <w:color w:val="000000" w:themeColor="text1"/>
          <w:sz w:val="24"/>
          <w:szCs w:val="24"/>
        </w:rPr>
        <w:t xml:space="preserve">E). </w:t>
      </w:r>
      <w:r w:rsidR="00F90B8B" w:rsidRPr="002609B6">
        <w:rPr>
          <w:rFonts w:ascii="Helvetica" w:hAnsi="Helvetica" w:cs="Times New Roman"/>
          <w:color w:val="000000" w:themeColor="text1"/>
          <w:sz w:val="24"/>
          <w:szCs w:val="24"/>
        </w:rPr>
        <w:t xml:space="preserve">(A und </w:t>
      </w:r>
      <w:r w:rsidRPr="002609B6">
        <w:rPr>
          <w:rFonts w:ascii="Helvetica" w:hAnsi="Helvetica" w:cs="Times New Roman"/>
          <w:color w:val="000000" w:themeColor="text1"/>
          <w:sz w:val="24"/>
          <w:szCs w:val="24"/>
        </w:rPr>
        <w:t xml:space="preserve">C) </w:t>
      </w:r>
      <w:r w:rsidR="00F90B8B" w:rsidRPr="002609B6">
        <w:rPr>
          <w:rFonts w:ascii="Helvetica" w:hAnsi="Helvetica" w:cs="Times New Roman"/>
          <w:color w:val="000000" w:themeColor="text1"/>
          <w:sz w:val="24"/>
          <w:szCs w:val="24"/>
        </w:rPr>
        <w:t>Pha</w:t>
      </w:r>
      <w:r w:rsidR="000A7CBE" w:rsidRPr="002609B6">
        <w:rPr>
          <w:rFonts w:ascii="Helvetica" w:hAnsi="Helvetica" w:cs="Times New Roman"/>
          <w:color w:val="000000" w:themeColor="text1"/>
          <w:sz w:val="24"/>
          <w:szCs w:val="24"/>
        </w:rPr>
        <w:t>s</w:t>
      </w:r>
      <w:r w:rsidR="00F90B8B" w:rsidRPr="002609B6">
        <w:rPr>
          <w:rFonts w:ascii="Helvetica" w:hAnsi="Helvetica" w:cs="Times New Roman"/>
          <w:color w:val="000000" w:themeColor="text1"/>
          <w:sz w:val="24"/>
          <w:szCs w:val="24"/>
        </w:rPr>
        <w:t xml:space="preserve">enkontrast Mikroskop Bilder. (B und </w:t>
      </w:r>
      <w:r w:rsidRPr="002609B6">
        <w:rPr>
          <w:rFonts w:ascii="Helvetica" w:hAnsi="Helvetica" w:cs="Times New Roman"/>
          <w:color w:val="000000" w:themeColor="text1"/>
          <w:sz w:val="24"/>
          <w:szCs w:val="24"/>
        </w:rPr>
        <w:t xml:space="preserve">D)  </w:t>
      </w:r>
      <w:r w:rsidRPr="002609B6">
        <w:rPr>
          <w:rFonts w:ascii="Helvetica" w:hAnsi="Helvetica" w:cs="Times New Roman"/>
          <w:i/>
          <w:color w:val="000000" w:themeColor="text1"/>
          <w:sz w:val="24"/>
          <w:szCs w:val="24"/>
        </w:rPr>
        <w:t>MYCN</w:t>
      </w:r>
      <w:r w:rsidRPr="002609B6">
        <w:rPr>
          <w:rFonts w:ascii="Helvetica" w:hAnsi="Helvetica" w:cs="Times New Roman"/>
          <w:color w:val="000000" w:themeColor="text1"/>
          <w:sz w:val="24"/>
          <w:szCs w:val="24"/>
        </w:rPr>
        <w:t xml:space="preserve"> F</w:t>
      </w:r>
      <w:r w:rsidR="00D6118F" w:rsidRPr="002609B6">
        <w:rPr>
          <w:rFonts w:ascii="Helvetica" w:hAnsi="Helvetica" w:cs="Times New Roman"/>
          <w:color w:val="000000" w:themeColor="text1"/>
          <w:sz w:val="24"/>
          <w:szCs w:val="24"/>
        </w:rPr>
        <w:t xml:space="preserve">luoreszenz </w:t>
      </w:r>
      <w:r w:rsidR="00D6118F" w:rsidRPr="002609B6">
        <w:rPr>
          <w:rFonts w:ascii="Helvetica" w:hAnsi="Helvetica" w:cs="Times New Roman"/>
          <w:i/>
          <w:color w:val="000000" w:themeColor="text1"/>
          <w:sz w:val="24"/>
          <w:szCs w:val="24"/>
        </w:rPr>
        <w:t>in situ</w:t>
      </w:r>
      <w:r w:rsidR="00D6118F" w:rsidRPr="002609B6">
        <w:rPr>
          <w:rFonts w:ascii="Helvetica" w:hAnsi="Helvetica" w:cs="Times New Roman"/>
          <w:color w:val="000000" w:themeColor="text1"/>
          <w:sz w:val="24"/>
          <w:szCs w:val="24"/>
        </w:rPr>
        <w:t xml:space="preserve"> Hybridisierung</w:t>
      </w:r>
      <w:r w:rsidRPr="002609B6">
        <w:rPr>
          <w:rFonts w:ascii="Helvetica" w:hAnsi="Helvetica" w:cs="Times New Roman"/>
          <w:color w:val="000000" w:themeColor="text1"/>
          <w:sz w:val="24"/>
          <w:szCs w:val="24"/>
        </w:rPr>
        <w:t xml:space="preserve">. </w:t>
      </w:r>
      <w:r w:rsidR="00F90B8B" w:rsidRPr="002609B6">
        <w:rPr>
          <w:rFonts w:ascii="Helvetica" w:hAnsi="Helvetica" w:cs="Times New Roman"/>
          <w:color w:val="000000" w:themeColor="text1"/>
          <w:sz w:val="24"/>
          <w:szCs w:val="24"/>
        </w:rPr>
        <w:t xml:space="preserve">(E und </w:t>
      </w:r>
      <w:r w:rsidRPr="002609B6">
        <w:rPr>
          <w:rFonts w:ascii="Helvetica" w:hAnsi="Helvetica" w:cs="Times New Roman"/>
          <w:color w:val="000000" w:themeColor="text1"/>
          <w:sz w:val="24"/>
          <w:szCs w:val="24"/>
        </w:rPr>
        <w:t>F) SA-</w:t>
      </w:r>
      <w:r w:rsidR="00772396" w:rsidRPr="002609B6">
        <w:rPr>
          <w:rFonts w:ascii="Helvetica" w:hAnsi="Helvetica" w:cs="Times New Roman"/>
          <w:color w:val="000000" w:themeColor="text1"/>
          <w:sz w:val="24"/>
          <w:szCs w:val="24"/>
        </w:rPr>
        <w:t>β</w:t>
      </w:r>
      <w:r w:rsidRPr="002609B6">
        <w:rPr>
          <w:rFonts w:ascii="Helvetica" w:hAnsi="Helvetica" w:cs="Times New Roman"/>
          <w:color w:val="000000" w:themeColor="text1"/>
          <w:sz w:val="24"/>
          <w:szCs w:val="24"/>
        </w:rPr>
        <w:t xml:space="preserve">-Gal </w:t>
      </w:r>
      <w:r w:rsidR="00A265DE" w:rsidRPr="002609B6">
        <w:rPr>
          <w:rFonts w:ascii="Helvetica" w:hAnsi="Helvetica" w:cs="Times New Roman"/>
          <w:color w:val="000000" w:themeColor="text1"/>
          <w:sz w:val="24"/>
          <w:szCs w:val="24"/>
        </w:rPr>
        <w:t>Färbung</w:t>
      </w:r>
      <w:r w:rsidR="00F90B8B" w:rsidRPr="002609B6">
        <w:rPr>
          <w:rFonts w:ascii="Helvetica" w:hAnsi="Helvetica" w:cs="Times New Roman"/>
          <w:color w:val="000000" w:themeColor="text1"/>
          <w:sz w:val="24"/>
          <w:szCs w:val="24"/>
        </w:rPr>
        <w:t>;</w:t>
      </w:r>
      <w:r w:rsidRPr="002609B6">
        <w:rPr>
          <w:rFonts w:ascii="Helvetica" w:hAnsi="Helvetica" w:cs="Times New Roman"/>
          <w:color w:val="000000" w:themeColor="text1"/>
          <w:sz w:val="24"/>
          <w:szCs w:val="24"/>
        </w:rPr>
        <w:t xml:space="preserve"> (G) CD44 </w:t>
      </w:r>
      <w:r w:rsidR="00A265DE" w:rsidRPr="002609B6">
        <w:rPr>
          <w:rFonts w:ascii="Helvetica" w:hAnsi="Helvetica" w:cs="Times New Roman"/>
          <w:color w:val="000000" w:themeColor="text1"/>
          <w:sz w:val="24"/>
          <w:szCs w:val="24"/>
        </w:rPr>
        <w:t>u</w:t>
      </w:r>
      <w:r w:rsidRPr="002609B6">
        <w:rPr>
          <w:rFonts w:ascii="Helvetica" w:hAnsi="Helvetica" w:cs="Times New Roman"/>
          <w:color w:val="000000" w:themeColor="text1"/>
          <w:sz w:val="24"/>
          <w:szCs w:val="24"/>
        </w:rPr>
        <w:t>nd GD2 (</w:t>
      </w:r>
      <w:r w:rsidR="00A265DE" w:rsidRPr="002609B6">
        <w:rPr>
          <w:rFonts w:ascii="Helvetica" w:hAnsi="Helvetica" w:cs="Times New Roman"/>
          <w:color w:val="000000" w:themeColor="text1"/>
          <w:sz w:val="24"/>
          <w:szCs w:val="24"/>
        </w:rPr>
        <w:t>oben</w:t>
      </w:r>
      <w:r w:rsidRPr="002609B6">
        <w:rPr>
          <w:rFonts w:ascii="Helvetica" w:hAnsi="Helvetica" w:cs="Times New Roman"/>
          <w:color w:val="000000" w:themeColor="text1"/>
          <w:sz w:val="24"/>
          <w:szCs w:val="24"/>
        </w:rPr>
        <w:t xml:space="preserve">) </w:t>
      </w:r>
      <w:r w:rsidR="00F90B8B" w:rsidRPr="002609B6">
        <w:rPr>
          <w:rFonts w:ascii="Helvetica" w:hAnsi="Helvetica" w:cs="Times New Roman"/>
          <w:color w:val="000000" w:themeColor="text1"/>
          <w:sz w:val="24"/>
          <w:szCs w:val="24"/>
        </w:rPr>
        <w:t>u</w:t>
      </w:r>
      <w:r w:rsidRPr="002609B6">
        <w:rPr>
          <w:rFonts w:ascii="Helvetica" w:hAnsi="Helvetica" w:cs="Times New Roman"/>
          <w:color w:val="000000" w:themeColor="text1"/>
          <w:sz w:val="24"/>
          <w:szCs w:val="24"/>
        </w:rPr>
        <w:t xml:space="preserve">nd MHC I </w:t>
      </w:r>
      <w:r w:rsidR="00A265DE" w:rsidRPr="002609B6">
        <w:rPr>
          <w:rFonts w:ascii="Helvetica" w:hAnsi="Helvetica" w:cs="Times New Roman"/>
          <w:color w:val="000000" w:themeColor="text1"/>
          <w:sz w:val="24"/>
          <w:szCs w:val="24"/>
        </w:rPr>
        <w:t>E</w:t>
      </w:r>
      <w:r w:rsidRPr="002609B6">
        <w:rPr>
          <w:rFonts w:ascii="Helvetica" w:hAnsi="Helvetica" w:cs="Times New Roman"/>
          <w:color w:val="000000" w:themeColor="text1"/>
          <w:sz w:val="24"/>
          <w:szCs w:val="24"/>
        </w:rPr>
        <w:t>xpression (</w:t>
      </w:r>
      <w:r w:rsidR="00A265DE" w:rsidRPr="002609B6">
        <w:rPr>
          <w:rFonts w:ascii="Helvetica" w:hAnsi="Helvetica" w:cs="Times New Roman"/>
          <w:color w:val="000000" w:themeColor="text1"/>
          <w:sz w:val="24"/>
          <w:szCs w:val="24"/>
        </w:rPr>
        <w:t>unten</w:t>
      </w:r>
      <w:r w:rsidRPr="002609B6">
        <w:rPr>
          <w:rFonts w:ascii="Helvetica" w:hAnsi="Helvetica" w:cs="Times New Roman"/>
          <w:color w:val="000000" w:themeColor="text1"/>
          <w:sz w:val="24"/>
          <w:szCs w:val="24"/>
        </w:rPr>
        <w:t>)</w:t>
      </w:r>
      <w:r w:rsidR="00BC370B" w:rsidRPr="002609B6">
        <w:rPr>
          <w:rFonts w:ascii="Helvetica" w:hAnsi="Helvetica" w:cs="Times New Roman"/>
          <w:color w:val="000000" w:themeColor="text1"/>
          <w:sz w:val="24"/>
          <w:szCs w:val="24"/>
        </w:rPr>
        <w:t xml:space="preserve">; blaue Kernfärbung (DAPI). </w:t>
      </w:r>
    </w:p>
    <w:p w14:paraId="4EA11D59" w14:textId="77777777" w:rsidR="001A255C" w:rsidRPr="002609B6" w:rsidRDefault="001A255C" w:rsidP="001A255C">
      <w:pPr>
        <w:rPr>
          <w:rFonts w:ascii="Helvetica" w:hAnsi="Helvetica" w:cs="Times New Roman"/>
          <w:color w:val="000000" w:themeColor="text1"/>
          <w:sz w:val="24"/>
          <w:szCs w:val="24"/>
        </w:rPr>
      </w:pPr>
    </w:p>
    <w:sectPr w:rsidR="001A255C" w:rsidRPr="002609B6">
      <w:head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54060" w14:textId="77777777" w:rsidR="00902E5D" w:rsidRDefault="00902E5D" w:rsidP="00247E0D">
      <w:pPr>
        <w:spacing w:after="0" w:line="240" w:lineRule="auto"/>
      </w:pPr>
      <w:r>
        <w:separator/>
      </w:r>
    </w:p>
  </w:endnote>
  <w:endnote w:type="continuationSeparator" w:id="0">
    <w:p w14:paraId="74861C75" w14:textId="77777777" w:rsidR="00902E5D" w:rsidRDefault="00902E5D" w:rsidP="00247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96AFE" w14:textId="77777777" w:rsidR="00902E5D" w:rsidRDefault="00902E5D" w:rsidP="00247E0D">
      <w:pPr>
        <w:spacing w:after="0" w:line="240" w:lineRule="auto"/>
      </w:pPr>
      <w:r>
        <w:separator/>
      </w:r>
    </w:p>
  </w:footnote>
  <w:footnote w:type="continuationSeparator" w:id="0">
    <w:p w14:paraId="70BBA78E" w14:textId="77777777" w:rsidR="00902E5D" w:rsidRDefault="00902E5D" w:rsidP="00247E0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CC44C" w14:textId="77777777" w:rsidR="00902E5D" w:rsidRDefault="00902E5D" w:rsidP="00247E0D">
    <w:pPr>
      <w:pStyle w:val="Kopfzeile"/>
      <w:ind w:left="6372"/>
    </w:pPr>
    <w:r>
      <w:rPr>
        <w:noProof/>
        <w:lang w:val="de-DE" w:eastAsia="de-DE"/>
      </w:rPr>
      <w:drawing>
        <wp:inline distT="0" distB="0" distL="0" distR="0" wp14:anchorId="60D9EA08" wp14:editId="22F41E55">
          <wp:extent cx="2311015" cy="701811"/>
          <wp:effectExtent l="0" t="0" r="635" b="952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I_KKF-Logo_4C.pdf"/>
                  <pic:cNvPicPr/>
                </pic:nvPicPr>
                <pic:blipFill>
                  <a:blip r:embed="rId1">
                    <a:extLst>
                      <a:ext uri="{28A0092B-C50C-407E-A947-70E740481C1C}">
                        <a14:useLocalDpi xmlns:a14="http://schemas.microsoft.com/office/drawing/2010/main" val="0"/>
                      </a:ext>
                    </a:extLst>
                  </a:blip>
                  <a:stretch>
                    <a:fillRect/>
                  </a:stretch>
                </pic:blipFill>
                <pic:spPr>
                  <a:xfrm>
                    <a:off x="0" y="0"/>
                    <a:ext cx="2311015" cy="70181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E7D"/>
    <w:rsid w:val="00003E7D"/>
    <w:rsid w:val="00023C6E"/>
    <w:rsid w:val="00033255"/>
    <w:rsid w:val="00071D9F"/>
    <w:rsid w:val="000942E8"/>
    <w:rsid w:val="000A7CBE"/>
    <w:rsid w:val="000D0A4B"/>
    <w:rsid w:val="00133C96"/>
    <w:rsid w:val="00152CCC"/>
    <w:rsid w:val="00161CEC"/>
    <w:rsid w:val="001A255C"/>
    <w:rsid w:val="001A6FB6"/>
    <w:rsid w:val="001D3C5C"/>
    <w:rsid w:val="001E232E"/>
    <w:rsid w:val="00211C35"/>
    <w:rsid w:val="00247E0D"/>
    <w:rsid w:val="002609B6"/>
    <w:rsid w:val="00282B79"/>
    <w:rsid w:val="002D509B"/>
    <w:rsid w:val="00460F31"/>
    <w:rsid w:val="00512E0D"/>
    <w:rsid w:val="005E6263"/>
    <w:rsid w:val="00647CB6"/>
    <w:rsid w:val="00675C7F"/>
    <w:rsid w:val="00684FEF"/>
    <w:rsid w:val="00695E0C"/>
    <w:rsid w:val="006F2310"/>
    <w:rsid w:val="00772396"/>
    <w:rsid w:val="007A110D"/>
    <w:rsid w:val="00804C3B"/>
    <w:rsid w:val="00853841"/>
    <w:rsid w:val="008904CC"/>
    <w:rsid w:val="00902E5D"/>
    <w:rsid w:val="009B6461"/>
    <w:rsid w:val="00A265DE"/>
    <w:rsid w:val="00A623E4"/>
    <w:rsid w:val="00AE5848"/>
    <w:rsid w:val="00B0706D"/>
    <w:rsid w:val="00B26852"/>
    <w:rsid w:val="00B80046"/>
    <w:rsid w:val="00BB1C0E"/>
    <w:rsid w:val="00BC370B"/>
    <w:rsid w:val="00BD6A04"/>
    <w:rsid w:val="00C63C44"/>
    <w:rsid w:val="00CE5D0E"/>
    <w:rsid w:val="00D6118F"/>
    <w:rsid w:val="00DA6DF6"/>
    <w:rsid w:val="00DD4AAC"/>
    <w:rsid w:val="00E75BEF"/>
    <w:rsid w:val="00ED0957"/>
    <w:rsid w:val="00EF626C"/>
    <w:rsid w:val="00F336F6"/>
    <w:rsid w:val="00F7022C"/>
    <w:rsid w:val="00F90B8B"/>
    <w:rsid w:val="00F95614"/>
    <w:rsid w:val="00FB10F7"/>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0E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003E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link w:val="berschrift2Zeichen"/>
    <w:uiPriority w:val="9"/>
    <w:qFormat/>
    <w:rsid w:val="00003E7D"/>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next w:val="Standard"/>
    <w:link w:val="berschrift3Zeichen"/>
    <w:uiPriority w:val="9"/>
    <w:semiHidden/>
    <w:unhideWhenUsed/>
    <w:qFormat/>
    <w:rsid w:val="00B070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003E7D"/>
    <w:rPr>
      <w:rFonts w:ascii="Times New Roman" w:eastAsia="Times New Roman" w:hAnsi="Times New Roman" w:cs="Times New Roman"/>
      <w:b/>
      <w:bCs/>
      <w:kern w:val="36"/>
      <w:sz w:val="48"/>
      <w:szCs w:val="48"/>
      <w:lang w:eastAsia="de-AT"/>
    </w:rPr>
  </w:style>
  <w:style w:type="character" w:customStyle="1" w:styleId="berschrift2Zeichen">
    <w:name w:val="Überschrift 2 Zeichen"/>
    <w:basedOn w:val="Absatzstandardschriftart"/>
    <w:link w:val="berschrift2"/>
    <w:uiPriority w:val="9"/>
    <w:rsid w:val="00003E7D"/>
    <w:rPr>
      <w:rFonts w:ascii="Times New Roman" w:eastAsia="Times New Roman" w:hAnsi="Times New Roman" w:cs="Times New Roman"/>
      <w:b/>
      <w:bCs/>
      <w:sz w:val="36"/>
      <w:szCs w:val="36"/>
      <w:lang w:eastAsia="de-AT"/>
    </w:rPr>
  </w:style>
  <w:style w:type="character" w:styleId="Betont">
    <w:name w:val="Strong"/>
    <w:basedOn w:val="Absatzstandardschriftart"/>
    <w:uiPriority w:val="22"/>
    <w:qFormat/>
    <w:rsid w:val="00003E7D"/>
    <w:rPr>
      <w:b/>
      <w:bCs/>
    </w:rPr>
  </w:style>
  <w:style w:type="character" w:styleId="Link">
    <w:name w:val="Hyperlink"/>
    <w:basedOn w:val="Absatzstandardschriftart"/>
    <w:uiPriority w:val="99"/>
    <w:unhideWhenUsed/>
    <w:rsid w:val="00003E7D"/>
    <w:rPr>
      <w:color w:val="0000FF"/>
      <w:u w:val="single"/>
    </w:rPr>
  </w:style>
  <w:style w:type="paragraph" w:styleId="StandardWeb">
    <w:name w:val="Normal (Web)"/>
    <w:basedOn w:val="Standard"/>
    <w:uiPriority w:val="99"/>
    <w:semiHidden/>
    <w:unhideWhenUsed/>
    <w:rsid w:val="00003E7D"/>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erausstellen">
    <w:name w:val="Emphasis"/>
    <w:basedOn w:val="Absatzstandardschriftart"/>
    <w:uiPriority w:val="20"/>
    <w:qFormat/>
    <w:rsid w:val="00003E7D"/>
    <w:rPr>
      <w:i/>
      <w:iCs/>
    </w:rPr>
  </w:style>
  <w:style w:type="paragraph" w:customStyle="1" w:styleId="main">
    <w:name w:val="main"/>
    <w:basedOn w:val="Standard"/>
    <w:rsid w:val="00003E7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eichen"/>
    <w:uiPriority w:val="99"/>
    <w:semiHidden/>
    <w:unhideWhenUsed/>
    <w:rsid w:val="00003E7D"/>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003E7D"/>
    <w:rPr>
      <w:rFonts w:ascii="Tahoma" w:hAnsi="Tahoma" w:cs="Tahoma"/>
      <w:sz w:val="16"/>
      <w:szCs w:val="16"/>
    </w:rPr>
  </w:style>
  <w:style w:type="character" w:styleId="Kommentarzeichen">
    <w:name w:val="annotation reference"/>
    <w:basedOn w:val="Absatzstandardschriftart"/>
    <w:uiPriority w:val="99"/>
    <w:semiHidden/>
    <w:unhideWhenUsed/>
    <w:rsid w:val="00853841"/>
    <w:rPr>
      <w:sz w:val="16"/>
      <w:szCs w:val="16"/>
    </w:rPr>
  </w:style>
  <w:style w:type="paragraph" w:styleId="Kommentartext">
    <w:name w:val="annotation text"/>
    <w:basedOn w:val="Standard"/>
    <w:link w:val="KommentartextZeichen"/>
    <w:uiPriority w:val="99"/>
    <w:semiHidden/>
    <w:unhideWhenUsed/>
    <w:rsid w:val="00853841"/>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853841"/>
    <w:rPr>
      <w:sz w:val="20"/>
      <w:szCs w:val="20"/>
    </w:rPr>
  </w:style>
  <w:style w:type="paragraph" w:styleId="Kommentarthema">
    <w:name w:val="annotation subject"/>
    <w:basedOn w:val="Kommentartext"/>
    <w:next w:val="Kommentartext"/>
    <w:link w:val="KommentarthemaZeichen"/>
    <w:uiPriority w:val="99"/>
    <w:semiHidden/>
    <w:unhideWhenUsed/>
    <w:rsid w:val="00853841"/>
    <w:rPr>
      <w:b/>
      <w:bCs/>
    </w:rPr>
  </w:style>
  <w:style w:type="character" w:customStyle="1" w:styleId="KommentarthemaZeichen">
    <w:name w:val="Kommentarthema Zeichen"/>
    <w:basedOn w:val="KommentartextZeichen"/>
    <w:link w:val="Kommentarthema"/>
    <w:uiPriority w:val="99"/>
    <w:semiHidden/>
    <w:rsid w:val="00853841"/>
    <w:rPr>
      <w:b/>
      <w:bCs/>
      <w:sz w:val="20"/>
      <w:szCs w:val="20"/>
    </w:rPr>
  </w:style>
  <w:style w:type="paragraph" w:customStyle="1" w:styleId="Title1">
    <w:name w:val="Title1"/>
    <w:basedOn w:val="Standard"/>
    <w:rsid w:val="00695E0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
    <w:name w:val="desc"/>
    <w:basedOn w:val="Standard"/>
    <w:rsid w:val="00695E0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tails">
    <w:name w:val="details"/>
    <w:basedOn w:val="Standard"/>
    <w:rsid w:val="00695E0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rnl">
    <w:name w:val="jrnl"/>
    <w:basedOn w:val="Absatzstandardschriftart"/>
    <w:rsid w:val="00695E0C"/>
  </w:style>
  <w:style w:type="paragraph" w:customStyle="1" w:styleId="links">
    <w:name w:val="links"/>
    <w:basedOn w:val="Standard"/>
    <w:rsid w:val="00CE5D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ighlight">
    <w:name w:val="highlight"/>
    <w:basedOn w:val="Absatzstandardschriftart"/>
    <w:rsid w:val="00B0706D"/>
  </w:style>
  <w:style w:type="character" w:customStyle="1" w:styleId="berschrift3Zeichen">
    <w:name w:val="Überschrift 3 Zeichen"/>
    <w:basedOn w:val="Absatzstandardschriftart"/>
    <w:link w:val="berschrift3"/>
    <w:uiPriority w:val="9"/>
    <w:semiHidden/>
    <w:rsid w:val="00B0706D"/>
    <w:rPr>
      <w:rFonts w:asciiTheme="majorHAnsi" w:eastAsiaTheme="majorEastAsia" w:hAnsiTheme="majorHAnsi" w:cstheme="majorBidi"/>
      <w:b/>
      <w:bCs/>
      <w:color w:val="4F81BD" w:themeColor="accent1"/>
    </w:rPr>
  </w:style>
  <w:style w:type="paragraph" w:styleId="Bearbeitung">
    <w:name w:val="Revision"/>
    <w:hidden/>
    <w:uiPriority w:val="99"/>
    <w:semiHidden/>
    <w:rsid w:val="009B6461"/>
    <w:pPr>
      <w:spacing w:after="0" w:line="240" w:lineRule="auto"/>
    </w:pPr>
  </w:style>
  <w:style w:type="paragraph" w:styleId="Kopfzeile">
    <w:name w:val="header"/>
    <w:basedOn w:val="Standard"/>
    <w:link w:val="KopfzeileZeichen"/>
    <w:uiPriority w:val="99"/>
    <w:unhideWhenUsed/>
    <w:rsid w:val="00247E0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247E0D"/>
  </w:style>
  <w:style w:type="paragraph" w:styleId="Fuzeile">
    <w:name w:val="footer"/>
    <w:basedOn w:val="Standard"/>
    <w:link w:val="FuzeileZeichen"/>
    <w:uiPriority w:val="99"/>
    <w:unhideWhenUsed/>
    <w:rsid w:val="00247E0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247E0D"/>
  </w:style>
  <w:style w:type="character" w:styleId="GesichteterLink">
    <w:name w:val="FollowedHyperlink"/>
    <w:basedOn w:val="Absatzstandardschriftart"/>
    <w:uiPriority w:val="99"/>
    <w:semiHidden/>
    <w:unhideWhenUsed/>
    <w:rsid w:val="00247E0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003E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link w:val="berschrift2Zeichen"/>
    <w:uiPriority w:val="9"/>
    <w:qFormat/>
    <w:rsid w:val="00003E7D"/>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next w:val="Standard"/>
    <w:link w:val="berschrift3Zeichen"/>
    <w:uiPriority w:val="9"/>
    <w:semiHidden/>
    <w:unhideWhenUsed/>
    <w:qFormat/>
    <w:rsid w:val="00B070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003E7D"/>
    <w:rPr>
      <w:rFonts w:ascii="Times New Roman" w:eastAsia="Times New Roman" w:hAnsi="Times New Roman" w:cs="Times New Roman"/>
      <w:b/>
      <w:bCs/>
      <w:kern w:val="36"/>
      <w:sz w:val="48"/>
      <w:szCs w:val="48"/>
      <w:lang w:eastAsia="de-AT"/>
    </w:rPr>
  </w:style>
  <w:style w:type="character" w:customStyle="1" w:styleId="berschrift2Zeichen">
    <w:name w:val="Überschrift 2 Zeichen"/>
    <w:basedOn w:val="Absatzstandardschriftart"/>
    <w:link w:val="berschrift2"/>
    <w:uiPriority w:val="9"/>
    <w:rsid w:val="00003E7D"/>
    <w:rPr>
      <w:rFonts w:ascii="Times New Roman" w:eastAsia="Times New Roman" w:hAnsi="Times New Roman" w:cs="Times New Roman"/>
      <w:b/>
      <w:bCs/>
      <w:sz w:val="36"/>
      <w:szCs w:val="36"/>
      <w:lang w:eastAsia="de-AT"/>
    </w:rPr>
  </w:style>
  <w:style w:type="character" w:styleId="Betont">
    <w:name w:val="Strong"/>
    <w:basedOn w:val="Absatzstandardschriftart"/>
    <w:uiPriority w:val="22"/>
    <w:qFormat/>
    <w:rsid w:val="00003E7D"/>
    <w:rPr>
      <w:b/>
      <w:bCs/>
    </w:rPr>
  </w:style>
  <w:style w:type="character" w:styleId="Link">
    <w:name w:val="Hyperlink"/>
    <w:basedOn w:val="Absatzstandardschriftart"/>
    <w:uiPriority w:val="99"/>
    <w:unhideWhenUsed/>
    <w:rsid w:val="00003E7D"/>
    <w:rPr>
      <w:color w:val="0000FF"/>
      <w:u w:val="single"/>
    </w:rPr>
  </w:style>
  <w:style w:type="paragraph" w:styleId="StandardWeb">
    <w:name w:val="Normal (Web)"/>
    <w:basedOn w:val="Standard"/>
    <w:uiPriority w:val="99"/>
    <w:semiHidden/>
    <w:unhideWhenUsed/>
    <w:rsid w:val="00003E7D"/>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erausstellen">
    <w:name w:val="Emphasis"/>
    <w:basedOn w:val="Absatzstandardschriftart"/>
    <w:uiPriority w:val="20"/>
    <w:qFormat/>
    <w:rsid w:val="00003E7D"/>
    <w:rPr>
      <w:i/>
      <w:iCs/>
    </w:rPr>
  </w:style>
  <w:style w:type="paragraph" w:customStyle="1" w:styleId="main">
    <w:name w:val="main"/>
    <w:basedOn w:val="Standard"/>
    <w:rsid w:val="00003E7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eichen"/>
    <w:uiPriority w:val="99"/>
    <w:semiHidden/>
    <w:unhideWhenUsed/>
    <w:rsid w:val="00003E7D"/>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003E7D"/>
    <w:rPr>
      <w:rFonts w:ascii="Tahoma" w:hAnsi="Tahoma" w:cs="Tahoma"/>
      <w:sz w:val="16"/>
      <w:szCs w:val="16"/>
    </w:rPr>
  </w:style>
  <w:style w:type="character" w:styleId="Kommentarzeichen">
    <w:name w:val="annotation reference"/>
    <w:basedOn w:val="Absatzstandardschriftart"/>
    <w:uiPriority w:val="99"/>
    <w:semiHidden/>
    <w:unhideWhenUsed/>
    <w:rsid w:val="00853841"/>
    <w:rPr>
      <w:sz w:val="16"/>
      <w:szCs w:val="16"/>
    </w:rPr>
  </w:style>
  <w:style w:type="paragraph" w:styleId="Kommentartext">
    <w:name w:val="annotation text"/>
    <w:basedOn w:val="Standard"/>
    <w:link w:val="KommentartextZeichen"/>
    <w:uiPriority w:val="99"/>
    <w:semiHidden/>
    <w:unhideWhenUsed/>
    <w:rsid w:val="00853841"/>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853841"/>
    <w:rPr>
      <w:sz w:val="20"/>
      <w:szCs w:val="20"/>
    </w:rPr>
  </w:style>
  <w:style w:type="paragraph" w:styleId="Kommentarthema">
    <w:name w:val="annotation subject"/>
    <w:basedOn w:val="Kommentartext"/>
    <w:next w:val="Kommentartext"/>
    <w:link w:val="KommentarthemaZeichen"/>
    <w:uiPriority w:val="99"/>
    <w:semiHidden/>
    <w:unhideWhenUsed/>
    <w:rsid w:val="00853841"/>
    <w:rPr>
      <w:b/>
      <w:bCs/>
    </w:rPr>
  </w:style>
  <w:style w:type="character" w:customStyle="1" w:styleId="KommentarthemaZeichen">
    <w:name w:val="Kommentarthema Zeichen"/>
    <w:basedOn w:val="KommentartextZeichen"/>
    <w:link w:val="Kommentarthema"/>
    <w:uiPriority w:val="99"/>
    <w:semiHidden/>
    <w:rsid w:val="00853841"/>
    <w:rPr>
      <w:b/>
      <w:bCs/>
      <w:sz w:val="20"/>
      <w:szCs w:val="20"/>
    </w:rPr>
  </w:style>
  <w:style w:type="paragraph" w:customStyle="1" w:styleId="Title1">
    <w:name w:val="Title1"/>
    <w:basedOn w:val="Standard"/>
    <w:rsid w:val="00695E0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
    <w:name w:val="desc"/>
    <w:basedOn w:val="Standard"/>
    <w:rsid w:val="00695E0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tails">
    <w:name w:val="details"/>
    <w:basedOn w:val="Standard"/>
    <w:rsid w:val="00695E0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rnl">
    <w:name w:val="jrnl"/>
    <w:basedOn w:val="Absatzstandardschriftart"/>
    <w:rsid w:val="00695E0C"/>
  </w:style>
  <w:style w:type="paragraph" w:customStyle="1" w:styleId="links">
    <w:name w:val="links"/>
    <w:basedOn w:val="Standard"/>
    <w:rsid w:val="00CE5D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ighlight">
    <w:name w:val="highlight"/>
    <w:basedOn w:val="Absatzstandardschriftart"/>
    <w:rsid w:val="00B0706D"/>
  </w:style>
  <w:style w:type="character" w:customStyle="1" w:styleId="berschrift3Zeichen">
    <w:name w:val="Überschrift 3 Zeichen"/>
    <w:basedOn w:val="Absatzstandardschriftart"/>
    <w:link w:val="berschrift3"/>
    <w:uiPriority w:val="9"/>
    <w:semiHidden/>
    <w:rsid w:val="00B0706D"/>
    <w:rPr>
      <w:rFonts w:asciiTheme="majorHAnsi" w:eastAsiaTheme="majorEastAsia" w:hAnsiTheme="majorHAnsi" w:cstheme="majorBidi"/>
      <w:b/>
      <w:bCs/>
      <w:color w:val="4F81BD" w:themeColor="accent1"/>
    </w:rPr>
  </w:style>
  <w:style w:type="paragraph" w:styleId="Bearbeitung">
    <w:name w:val="Revision"/>
    <w:hidden/>
    <w:uiPriority w:val="99"/>
    <w:semiHidden/>
    <w:rsid w:val="009B6461"/>
    <w:pPr>
      <w:spacing w:after="0" w:line="240" w:lineRule="auto"/>
    </w:pPr>
  </w:style>
  <w:style w:type="paragraph" w:styleId="Kopfzeile">
    <w:name w:val="header"/>
    <w:basedOn w:val="Standard"/>
    <w:link w:val="KopfzeileZeichen"/>
    <w:uiPriority w:val="99"/>
    <w:unhideWhenUsed/>
    <w:rsid w:val="00247E0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247E0D"/>
  </w:style>
  <w:style w:type="paragraph" w:styleId="Fuzeile">
    <w:name w:val="footer"/>
    <w:basedOn w:val="Standard"/>
    <w:link w:val="FuzeileZeichen"/>
    <w:uiPriority w:val="99"/>
    <w:unhideWhenUsed/>
    <w:rsid w:val="00247E0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247E0D"/>
  </w:style>
  <w:style w:type="character" w:styleId="GesichteterLink">
    <w:name w:val="FollowedHyperlink"/>
    <w:basedOn w:val="Absatzstandardschriftart"/>
    <w:uiPriority w:val="99"/>
    <w:semiHidden/>
    <w:unhideWhenUsed/>
    <w:rsid w:val="00247E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8163">
      <w:bodyDiv w:val="1"/>
      <w:marLeft w:val="0"/>
      <w:marRight w:val="0"/>
      <w:marTop w:val="0"/>
      <w:marBottom w:val="0"/>
      <w:divBdr>
        <w:top w:val="none" w:sz="0" w:space="0" w:color="auto"/>
        <w:left w:val="none" w:sz="0" w:space="0" w:color="auto"/>
        <w:bottom w:val="none" w:sz="0" w:space="0" w:color="auto"/>
        <w:right w:val="none" w:sz="0" w:space="0" w:color="auto"/>
      </w:divBdr>
    </w:div>
    <w:div w:id="754863243">
      <w:bodyDiv w:val="1"/>
      <w:marLeft w:val="0"/>
      <w:marRight w:val="0"/>
      <w:marTop w:val="0"/>
      <w:marBottom w:val="0"/>
      <w:divBdr>
        <w:top w:val="none" w:sz="0" w:space="0" w:color="auto"/>
        <w:left w:val="none" w:sz="0" w:space="0" w:color="auto"/>
        <w:bottom w:val="none" w:sz="0" w:space="0" w:color="auto"/>
        <w:right w:val="none" w:sz="0" w:space="0" w:color="auto"/>
      </w:divBdr>
      <w:divsChild>
        <w:div w:id="880630450">
          <w:marLeft w:val="0"/>
          <w:marRight w:val="0"/>
          <w:marTop w:val="0"/>
          <w:marBottom w:val="0"/>
          <w:divBdr>
            <w:top w:val="none" w:sz="0" w:space="0" w:color="auto"/>
            <w:left w:val="none" w:sz="0" w:space="0" w:color="auto"/>
            <w:bottom w:val="none" w:sz="0" w:space="0" w:color="auto"/>
            <w:right w:val="none" w:sz="0" w:space="0" w:color="auto"/>
          </w:divBdr>
        </w:div>
        <w:div w:id="1807897120">
          <w:marLeft w:val="0"/>
          <w:marRight w:val="0"/>
          <w:marTop w:val="0"/>
          <w:marBottom w:val="0"/>
          <w:divBdr>
            <w:top w:val="none" w:sz="0" w:space="0" w:color="auto"/>
            <w:left w:val="none" w:sz="0" w:space="0" w:color="auto"/>
            <w:bottom w:val="none" w:sz="0" w:space="0" w:color="auto"/>
            <w:right w:val="none" w:sz="0" w:space="0" w:color="auto"/>
          </w:divBdr>
          <w:divsChild>
            <w:div w:id="1949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1376">
      <w:bodyDiv w:val="1"/>
      <w:marLeft w:val="0"/>
      <w:marRight w:val="0"/>
      <w:marTop w:val="0"/>
      <w:marBottom w:val="0"/>
      <w:divBdr>
        <w:top w:val="none" w:sz="0" w:space="0" w:color="auto"/>
        <w:left w:val="none" w:sz="0" w:space="0" w:color="auto"/>
        <w:bottom w:val="none" w:sz="0" w:space="0" w:color="auto"/>
        <w:right w:val="none" w:sz="0" w:space="0" w:color="auto"/>
      </w:divBdr>
      <w:divsChild>
        <w:div w:id="1633486199">
          <w:marLeft w:val="0"/>
          <w:marRight w:val="0"/>
          <w:marTop w:val="0"/>
          <w:marBottom w:val="0"/>
          <w:divBdr>
            <w:top w:val="none" w:sz="0" w:space="0" w:color="auto"/>
            <w:left w:val="none" w:sz="0" w:space="0" w:color="auto"/>
            <w:bottom w:val="none" w:sz="0" w:space="0" w:color="auto"/>
            <w:right w:val="none" w:sz="0" w:space="0" w:color="auto"/>
          </w:divBdr>
          <w:divsChild>
            <w:div w:id="2106149038">
              <w:marLeft w:val="0"/>
              <w:marRight w:val="0"/>
              <w:marTop w:val="0"/>
              <w:marBottom w:val="0"/>
              <w:divBdr>
                <w:top w:val="none" w:sz="0" w:space="0" w:color="auto"/>
                <w:left w:val="none" w:sz="0" w:space="0" w:color="auto"/>
                <w:bottom w:val="none" w:sz="0" w:space="0" w:color="auto"/>
                <w:right w:val="none" w:sz="0" w:space="0" w:color="auto"/>
              </w:divBdr>
              <w:divsChild>
                <w:div w:id="58599619">
                  <w:marLeft w:val="0"/>
                  <w:marRight w:val="0"/>
                  <w:marTop w:val="0"/>
                  <w:marBottom w:val="0"/>
                  <w:divBdr>
                    <w:top w:val="none" w:sz="0" w:space="0" w:color="auto"/>
                    <w:left w:val="none" w:sz="0" w:space="0" w:color="auto"/>
                    <w:bottom w:val="none" w:sz="0" w:space="0" w:color="auto"/>
                    <w:right w:val="none" w:sz="0" w:space="0" w:color="auto"/>
                  </w:divBdr>
                </w:div>
                <w:div w:id="855658094">
                  <w:marLeft w:val="0"/>
                  <w:marRight w:val="0"/>
                  <w:marTop w:val="0"/>
                  <w:marBottom w:val="0"/>
                  <w:divBdr>
                    <w:top w:val="none" w:sz="0" w:space="0" w:color="auto"/>
                    <w:left w:val="none" w:sz="0" w:space="0" w:color="auto"/>
                    <w:bottom w:val="none" w:sz="0" w:space="0" w:color="auto"/>
                    <w:right w:val="none" w:sz="0" w:space="0" w:color="auto"/>
                  </w:divBdr>
                  <w:divsChild>
                    <w:div w:id="166346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49029">
          <w:marLeft w:val="0"/>
          <w:marRight w:val="0"/>
          <w:marTop w:val="0"/>
          <w:marBottom w:val="0"/>
          <w:divBdr>
            <w:top w:val="none" w:sz="0" w:space="0" w:color="auto"/>
            <w:left w:val="none" w:sz="0" w:space="0" w:color="auto"/>
            <w:bottom w:val="none" w:sz="0" w:space="0" w:color="auto"/>
            <w:right w:val="none" w:sz="0" w:space="0" w:color="auto"/>
          </w:divBdr>
          <w:divsChild>
            <w:div w:id="812988579">
              <w:marLeft w:val="0"/>
              <w:marRight w:val="0"/>
              <w:marTop w:val="0"/>
              <w:marBottom w:val="0"/>
              <w:divBdr>
                <w:top w:val="none" w:sz="0" w:space="0" w:color="auto"/>
                <w:left w:val="none" w:sz="0" w:space="0" w:color="auto"/>
                <w:bottom w:val="none" w:sz="0" w:space="0" w:color="auto"/>
                <w:right w:val="none" w:sz="0" w:space="0" w:color="auto"/>
              </w:divBdr>
            </w:div>
            <w:div w:id="1939410167">
              <w:marLeft w:val="0"/>
              <w:marRight w:val="0"/>
              <w:marTop w:val="0"/>
              <w:marBottom w:val="0"/>
              <w:divBdr>
                <w:top w:val="none" w:sz="0" w:space="0" w:color="auto"/>
                <w:left w:val="none" w:sz="0" w:space="0" w:color="auto"/>
                <w:bottom w:val="none" w:sz="0" w:space="0" w:color="auto"/>
                <w:right w:val="none" w:sz="0" w:space="0" w:color="auto"/>
              </w:divBdr>
              <w:divsChild>
                <w:div w:id="1329553586">
                  <w:marLeft w:val="0"/>
                  <w:marRight w:val="0"/>
                  <w:marTop w:val="0"/>
                  <w:marBottom w:val="0"/>
                  <w:divBdr>
                    <w:top w:val="none" w:sz="0" w:space="0" w:color="auto"/>
                    <w:left w:val="none" w:sz="0" w:space="0" w:color="auto"/>
                    <w:bottom w:val="none" w:sz="0" w:space="0" w:color="auto"/>
                    <w:right w:val="none" w:sz="0" w:space="0" w:color="auto"/>
                  </w:divBdr>
                </w:div>
                <w:div w:id="234241725">
                  <w:marLeft w:val="0"/>
                  <w:marRight w:val="0"/>
                  <w:marTop w:val="0"/>
                  <w:marBottom w:val="0"/>
                  <w:divBdr>
                    <w:top w:val="none" w:sz="0" w:space="0" w:color="auto"/>
                    <w:left w:val="none" w:sz="0" w:space="0" w:color="auto"/>
                    <w:bottom w:val="none" w:sz="0" w:space="0" w:color="auto"/>
                    <w:right w:val="none" w:sz="0" w:space="0" w:color="auto"/>
                  </w:divBdr>
                  <w:divsChild>
                    <w:div w:id="5090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21719">
      <w:bodyDiv w:val="1"/>
      <w:marLeft w:val="0"/>
      <w:marRight w:val="0"/>
      <w:marTop w:val="0"/>
      <w:marBottom w:val="0"/>
      <w:divBdr>
        <w:top w:val="none" w:sz="0" w:space="0" w:color="auto"/>
        <w:left w:val="none" w:sz="0" w:space="0" w:color="auto"/>
        <w:bottom w:val="none" w:sz="0" w:space="0" w:color="auto"/>
        <w:right w:val="none" w:sz="0" w:space="0" w:color="auto"/>
      </w:divBdr>
      <w:divsChild>
        <w:div w:id="446042985">
          <w:marLeft w:val="0"/>
          <w:marRight w:val="0"/>
          <w:marTop w:val="0"/>
          <w:marBottom w:val="0"/>
          <w:divBdr>
            <w:top w:val="none" w:sz="0" w:space="0" w:color="auto"/>
            <w:left w:val="none" w:sz="0" w:space="0" w:color="auto"/>
            <w:bottom w:val="none" w:sz="0" w:space="0" w:color="auto"/>
            <w:right w:val="none" w:sz="0" w:space="0" w:color="auto"/>
          </w:divBdr>
        </w:div>
        <w:div w:id="944656541">
          <w:marLeft w:val="0"/>
          <w:marRight w:val="0"/>
          <w:marTop w:val="0"/>
          <w:marBottom w:val="0"/>
          <w:divBdr>
            <w:top w:val="none" w:sz="0" w:space="0" w:color="auto"/>
            <w:left w:val="none" w:sz="0" w:space="0" w:color="auto"/>
            <w:bottom w:val="none" w:sz="0" w:space="0" w:color="auto"/>
            <w:right w:val="none" w:sz="0" w:space="0" w:color="auto"/>
          </w:divBdr>
        </w:div>
        <w:div w:id="1084183951">
          <w:marLeft w:val="0"/>
          <w:marRight w:val="0"/>
          <w:marTop w:val="0"/>
          <w:marBottom w:val="0"/>
          <w:divBdr>
            <w:top w:val="none" w:sz="0" w:space="0" w:color="auto"/>
            <w:left w:val="none" w:sz="0" w:space="0" w:color="auto"/>
            <w:bottom w:val="none" w:sz="0" w:space="0" w:color="auto"/>
            <w:right w:val="none" w:sz="0" w:space="0" w:color="auto"/>
          </w:divBdr>
        </w:div>
        <w:div w:id="1197235006">
          <w:marLeft w:val="0"/>
          <w:marRight w:val="0"/>
          <w:marTop w:val="0"/>
          <w:marBottom w:val="0"/>
          <w:divBdr>
            <w:top w:val="none" w:sz="0" w:space="0" w:color="auto"/>
            <w:left w:val="none" w:sz="0" w:space="0" w:color="auto"/>
            <w:bottom w:val="none" w:sz="0" w:space="0" w:color="auto"/>
            <w:right w:val="none" w:sz="0" w:space="0" w:color="auto"/>
          </w:divBdr>
          <w:divsChild>
            <w:div w:id="1901285927">
              <w:marLeft w:val="0"/>
              <w:marRight w:val="0"/>
              <w:marTop w:val="0"/>
              <w:marBottom w:val="0"/>
              <w:divBdr>
                <w:top w:val="none" w:sz="0" w:space="0" w:color="auto"/>
                <w:left w:val="none" w:sz="0" w:space="0" w:color="auto"/>
                <w:bottom w:val="none" w:sz="0" w:space="0" w:color="auto"/>
                <w:right w:val="none" w:sz="0" w:space="0" w:color="auto"/>
              </w:divBdr>
            </w:div>
          </w:divsChild>
        </w:div>
        <w:div w:id="750540792">
          <w:marLeft w:val="0"/>
          <w:marRight w:val="0"/>
          <w:marTop w:val="0"/>
          <w:marBottom w:val="0"/>
          <w:divBdr>
            <w:top w:val="none" w:sz="0" w:space="0" w:color="auto"/>
            <w:left w:val="none" w:sz="0" w:space="0" w:color="auto"/>
            <w:bottom w:val="none" w:sz="0" w:space="0" w:color="auto"/>
            <w:right w:val="none" w:sz="0" w:space="0" w:color="auto"/>
          </w:divBdr>
          <w:divsChild>
            <w:div w:id="20907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6582">
      <w:bodyDiv w:val="1"/>
      <w:marLeft w:val="0"/>
      <w:marRight w:val="0"/>
      <w:marTop w:val="0"/>
      <w:marBottom w:val="0"/>
      <w:divBdr>
        <w:top w:val="none" w:sz="0" w:space="0" w:color="auto"/>
        <w:left w:val="none" w:sz="0" w:space="0" w:color="auto"/>
        <w:bottom w:val="none" w:sz="0" w:space="0" w:color="auto"/>
        <w:right w:val="none" w:sz="0" w:space="0" w:color="auto"/>
      </w:divBdr>
      <w:divsChild>
        <w:div w:id="884216755">
          <w:marLeft w:val="0"/>
          <w:marRight w:val="0"/>
          <w:marTop w:val="0"/>
          <w:marBottom w:val="0"/>
          <w:divBdr>
            <w:top w:val="none" w:sz="0" w:space="0" w:color="auto"/>
            <w:left w:val="none" w:sz="0" w:space="0" w:color="auto"/>
            <w:bottom w:val="none" w:sz="0" w:space="0" w:color="auto"/>
            <w:right w:val="none" w:sz="0" w:space="0" w:color="auto"/>
          </w:divBdr>
        </w:div>
        <w:div w:id="518202566">
          <w:marLeft w:val="0"/>
          <w:marRight w:val="0"/>
          <w:marTop w:val="0"/>
          <w:marBottom w:val="0"/>
          <w:divBdr>
            <w:top w:val="none" w:sz="0" w:space="0" w:color="auto"/>
            <w:left w:val="none" w:sz="0" w:space="0" w:color="auto"/>
            <w:bottom w:val="none" w:sz="0" w:space="0" w:color="auto"/>
            <w:right w:val="none" w:sz="0" w:space="0" w:color="auto"/>
          </w:divBdr>
          <w:divsChild>
            <w:div w:id="10913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2875">
      <w:bodyDiv w:val="1"/>
      <w:marLeft w:val="0"/>
      <w:marRight w:val="0"/>
      <w:marTop w:val="0"/>
      <w:marBottom w:val="0"/>
      <w:divBdr>
        <w:top w:val="none" w:sz="0" w:space="0" w:color="auto"/>
        <w:left w:val="none" w:sz="0" w:space="0" w:color="auto"/>
        <w:bottom w:val="none" w:sz="0" w:space="0" w:color="auto"/>
        <w:right w:val="none" w:sz="0" w:space="0" w:color="auto"/>
      </w:divBdr>
      <w:divsChild>
        <w:div w:id="1060009552">
          <w:marLeft w:val="0"/>
          <w:marRight w:val="0"/>
          <w:marTop w:val="0"/>
          <w:marBottom w:val="0"/>
          <w:divBdr>
            <w:top w:val="none" w:sz="0" w:space="0" w:color="auto"/>
            <w:left w:val="none" w:sz="0" w:space="0" w:color="auto"/>
            <w:bottom w:val="none" w:sz="0" w:space="0" w:color="auto"/>
            <w:right w:val="none" w:sz="0" w:space="0" w:color="auto"/>
          </w:divBdr>
        </w:div>
        <w:div w:id="1833181249">
          <w:marLeft w:val="0"/>
          <w:marRight w:val="0"/>
          <w:marTop w:val="0"/>
          <w:marBottom w:val="0"/>
          <w:divBdr>
            <w:top w:val="none" w:sz="0" w:space="0" w:color="auto"/>
            <w:left w:val="none" w:sz="0" w:space="0" w:color="auto"/>
            <w:bottom w:val="none" w:sz="0" w:space="0" w:color="auto"/>
            <w:right w:val="none" w:sz="0" w:space="0" w:color="auto"/>
          </w:divBdr>
          <w:divsChild>
            <w:div w:id="20613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bi.nlm.nih.gov/pubmed/8531999?dopt=Abstract" TargetMode="External"/><Relationship Id="rId20" Type="http://schemas.openxmlformats.org/officeDocument/2006/relationships/image" Target="media/image4.png"/><Relationship Id="rId21" Type="http://schemas.openxmlformats.org/officeDocument/2006/relationships/hyperlink" Target="http://www.ncbi.nlm.nih.gov/pubmed/?term=9516850" TargetMode="External"/><Relationship Id="rId22" Type="http://schemas.openxmlformats.org/officeDocument/2006/relationships/hyperlink" Target="http://www.ncbi.nlm.nih.gov/pubmed/17106870" TargetMode="External"/><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ncbi.nlm.nih.gov/pubmed/?term=21325297" TargetMode="External"/><Relationship Id="rId11" Type="http://schemas.openxmlformats.org/officeDocument/2006/relationships/hyperlink" Target="http://www.ncbi.nlm.nih.gov/pubmed/?term=19401703" TargetMode="External"/><Relationship Id="rId12" Type="http://schemas.openxmlformats.org/officeDocument/2006/relationships/hyperlink" Target="http://www.ncbi.nlm.nih.gov/pubmed/25161957" TargetMode="External"/><Relationship Id="rId13" Type="http://schemas.openxmlformats.org/officeDocument/2006/relationships/hyperlink" Target="http://www.ncbi.nlm.nih.gov/pubmed/25331179" TargetMode="External"/><Relationship Id="rId14" Type="http://schemas.openxmlformats.org/officeDocument/2006/relationships/image" Target="media/image1.png"/><Relationship Id="rId15" Type="http://schemas.openxmlformats.org/officeDocument/2006/relationships/image" Target="media/image2.jpeg"/><Relationship Id="rId16" Type="http://schemas.openxmlformats.org/officeDocument/2006/relationships/hyperlink" Target="http://www.ncbi.nlm.nih.gov/pubmed/?term=12880956" TargetMode="External"/><Relationship Id="rId17" Type="http://schemas.openxmlformats.org/officeDocument/2006/relationships/hyperlink" Target="http://www.ncbi.nlm.nih.gov/pubmed/?term=12875961" TargetMode="External"/><Relationship Id="rId18" Type="http://schemas.openxmlformats.org/officeDocument/2006/relationships/image" Target="media/image3.jpeg"/><Relationship Id="rId19" Type="http://schemas.openxmlformats.org/officeDocument/2006/relationships/hyperlink" Target="http://www.ncbi.nlm.nih.gov/pubmed/?term=Abbasi+ambros+2015"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ncbi.nlm.nih.gov/pubmed/8618605?dopt=Abstract" TargetMode="External"/><Relationship Id="rId8" Type="http://schemas.openxmlformats.org/officeDocument/2006/relationships/hyperlink" Target="http://www.ncbi.nlm.nih.gov/pubmed/7576955?dopt=Abstr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1003</Words>
  <Characters>6322</Characters>
  <Application>Microsoft Macintosh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stanna</Company>
  <LinksUpToDate>false</LinksUpToDate>
  <CharactersWithSpaces>7311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Glenk Lisa Maria</dc:creator>
  <cp:lastModifiedBy>Lisa Huto</cp:lastModifiedBy>
  <cp:revision>5</cp:revision>
  <cp:lastPrinted>2013-10-02T12:08:00Z</cp:lastPrinted>
  <dcterms:created xsi:type="dcterms:W3CDTF">2015-09-03T11:43:00Z</dcterms:created>
  <dcterms:modified xsi:type="dcterms:W3CDTF">2015-09-03T12:11:00Z</dcterms:modified>
</cp:coreProperties>
</file>